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2898" w14:textId="77777777" w:rsidR="00396B10" w:rsidRDefault="00F256E1" w:rsidP="00F256E1">
      <w:pPr>
        <w:spacing w:after="120"/>
        <w:jc w:val="center"/>
        <w:rPr>
          <w:rFonts w:ascii="Noto Sans" w:hAnsi="Noto Sans"/>
          <w:b/>
          <w:bCs/>
        </w:rPr>
      </w:pPr>
      <w:r w:rsidRPr="004E47EE">
        <w:rPr>
          <w:rFonts w:ascii="Noto Sans" w:hAnsi="Noto Sans"/>
          <w:b/>
          <w:bCs/>
        </w:rPr>
        <w:t xml:space="preserve">ANNEX I: </w:t>
      </w:r>
    </w:p>
    <w:p w14:paraId="2317F526" w14:textId="5E4C6442" w:rsidR="00F256E1" w:rsidRDefault="00396B10" w:rsidP="00F256E1">
      <w:pPr>
        <w:spacing w:after="120"/>
        <w:jc w:val="center"/>
        <w:rPr>
          <w:rFonts w:ascii="Noto Sans" w:hAnsi="Noto Sans"/>
          <w:b/>
          <w:bCs/>
        </w:rPr>
      </w:pPr>
      <w:r w:rsidRPr="00396B10">
        <w:rPr>
          <w:rFonts w:ascii="Noto Sans" w:hAnsi="Noto Sans"/>
          <w:b/>
          <w:bCs/>
          <w:spacing w:val="-1"/>
          <w:w w:val="105"/>
        </w:rPr>
        <w:t>Abstract</w:t>
      </w:r>
      <w:r w:rsidRPr="00396B10">
        <w:rPr>
          <w:rFonts w:ascii="Noto Sans" w:hAnsi="Noto Sans"/>
          <w:b/>
          <w:bCs/>
          <w:spacing w:val="-6"/>
          <w:w w:val="105"/>
        </w:rPr>
        <w:t xml:space="preserve"> </w:t>
      </w:r>
      <w:r w:rsidRPr="00396B10">
        <w:rPr>
          <w:rFonts w:ascii="Noto Sans" w:hAnsi="Noto Sans"/>
          <w:b/>
          <w:bCs/>
          <w:spacing w:val="-1"/>
          <w:w w:val="105"/>
        </w:rPr>
        <w:t>of</w:t>
      </w:r>
      <w:r w:rsidRPr="00396B10">
        <w:rPr>
          <w:rFonts w:ascii="Noto Sans" w:hAnsi="Noto Sans"/>
          <w:b/>
          <w:bCs/>
          <w:spacing w:val="-2"/>
          <w:w w:val="105"/>
        </w:rPr>
        <w:t xml:space="preserve"> </w:t>
      </w:r>
      <w:r w:rsidRPr="00396B10">
        <w:rPr>
          <w:rFonts w:ascii="Noto Sans" w:hAnsi="Noto Sans"/>
          <w:b/>
          <w:bCs/>
          <w:spacing w:val="-1"/>
          <w:w w:val="105"/>
        </w:rPr>
        <w:t>Cost</w:t>
      </w:r>
      <w:r w:rsidRPr="00396B10">
        <w:rPr>
          <w:rFonts w:ascii="Noto Sans" w:hAnsi="Noto Sans"/>
          <w:b/>
          <w:bCs/>
          <w:spacing w:val="-5"/>
          <w:w w:val="105"/>
        </w:rPr>
        <w:t xml:space="preserve"> </w:t>
      </w:r>
      <w:r w:rsidRPr="00396B10">
        <w:rPr>
          <w:rFonts w:ascii="Noto Sans" w:hAnsi="Noto Sans"/>
          <w:b/>
          <w:bCs/>
          <w:w w:val="105"/>
        </w:rPr>
        <w:t>-</w:t>
      </w:r>
      <w:r w:rsidRPr="00396B10">
        <w:rPr>
          <w:rFonts w:ascii="Noto Sans" w:hAnsi="Noto Sans"/>
          <w:b/>
          <w:bCs/>
          <w:spacing w:val="-5"/>
          <w:w w:val="105"/>
        </w:rPr>
        <w:t xml:space="preserve"> </w:t>
      </w:r>
      <w:r w:rsidRPr="00396B10">
        <w:rPr>
          <w:rFonts w:ascii="Noto Sans" w:hAnsi="Noto Sans"/>
          <w:b/>
          <w:bCs/>
          <w:w w:val="105"/>
        </w:rPr>
        <w:t>Civil</w:t>
      </w:r>
      <w:r w:rsidRPr="00396B10">
        <w:rPr>
          <w:rFonts w:ascii="Noto Sans" w:hAnsi="Noto Sans"/>
          <w:b/>
          <w:bCs/>
          <w:spacing w:val="-8"/>
          <w:w w:val="105"/>
        </w:rPr>
        <w:t xml:space="preserve"> </w:t>
      </w:r>
      <w:r w:rsidRPr="00396B10">
        <w:rPr>
          <w:rFonts w:ascii="Noto Sans" w:hAnsi="Noto Sans"/>
          <w:b/>
          <w:bCs/>
          <w:w w:val="105"/>
        </w:rPr>
        <w:t>&amp;</w:t>
      </w:r>
      <w:r w:rsidRPr="00396B10">
        <w:rPr>
          <w:rFonts w:ascii="Noto Sans" w:hAnsi="Noto Sans"/>
          <w:b/>
          <w:bCs/>
          <w:spacing w:val="-5"/>
          <w:w w:val="105"/>
        </w:rPr>
        <w:t xml:space="preserve"> </w:t>
      </w:r>
      <w:r w:rsidRPr="00396B10">
        <w:rPr>
          <w:rFonts w:ascii="Noto Sans" w:hAnsi="Noto Sans"/>
          <w:b/>
          <w:bCs/>
          <w:w w:val="105"/>
        </w:rPr>
        <w:t>Sanitary</w:t>
      </w:r>
      <w:r w:rsidRPr="00396B10">
        <w:rPr>
          <w:rFonts w:ascii="Noto Sans" w:hAnsi="Noto Sans"/>
          <w:b/>
          <w:bCs/>
          <w:spacing w:val="-4"/>
          <w:w w:val="105"/>
        </w:rPr>
        <w:t xml:space="preserve"> </w:t>
      </w:r>
      <w:r w:rsidRPr="00396B10">
        <w:rPr>
          <w:rFonts w:ascii="Noto Sans" w:hAnsi="Noto Sans"/>
          <w:b/>
          <w:bCs/>
          <w:w w:val="105"/>
        </w:rPr>
        <w:t>Works</w:t>
      </w:r>
    </w:p>
    <w:p w14:paraId="1C448545" w14:textId="77777777" w:rsidR="00396B10" w:rsidRPr="00C1224A" w:rsidRDefault="00396B10" w:rsidP="00396B10">
      <w:pPr>
        <w:spacing w:line="360" w:lineRule="auto"/>
        <w:jc w:val="both"/>
        <w:rPr>
          <w:rFonts w:ascii="Noto Sans" w:hAnsi="Noto Sans"/>
          <w:spacing w:val="-1"/>
          <w:w w:val="105"/>
          <w:sz w:val="10"/>
          <w:szCs w:val="10"/>
        </w:rPr>
      </w:pPr>
    </w:p>
    <w:p w14:paraId="75E6A464" w14:textId="455340E2" w:rsidR="00396B10" w:rsidRPr="00396B10" w:rsidRDefault="00396B10" w:rsidP="00396B10">
      <w:pPr>
        <w:spacing w:line="360" w:lineRule="auto"/>
        <w:jc w:val="both"/>
        <w:rPr>
          <w:rFonts w:ascii="Noto Sans" w:hAnsi="Noto Sans"/>
          <w:sz w:val="20"/>
          <w:szCs w:val="20"/>
        </w:rPr>
      </w:pPr>
      <w:r w:rsidRPr="00396B10">
        <w:rPr>
          <w:rFonts w:ascii="Noto Sans" w:hAnsi="Noto Sans"/>
          <w:spacing w:val="-1"/>
          <w:w w:val="105"/>
          <w:sz w:val="20"/>
          <w:szCs w:val="20"/>
        </w:rPr>
        <w:t>Project:</w:t>
      </w:r>
      <w:r w:rsidRPr="00396B10">
        <w:rPr>
          <w:rFonts w:ascii="Noto Sans" w:hAnsi="Noto Sans"/>
          <w:spacing w:val="-6"/>
          <w:w w:val="105"/>
          <w:sz w:val="20"/>
          <w:szCs w:val="20"/>
        </w:rPr>
        <w:t xml:space="preserve"> </w:t>
      </w:r>
      <w:r>
        <w:rPr>
          <w:rFonts w:ascii="Noto Sans" w:hAnsi="Noto Sans"/>
          <w:w w:val="105"/>
          <w:sz w:val="20"/>
          <w:szCs w:val="20"/>
        </w:rPr>
        <w:t>Renovation and Reconstruction of Office Space</w:t>
      </w:r>
    </w:p>
    <w:p w14:paraId="2C3D7ED9" w14:textId="77777777" w:rsidR="00396B10" w:rsidRPr="00396B10" w:rsidRDefault="00396B10" w:rsidP="00396B10">
      <w:pPr>
        <w:spacing w:line="360" w:lineRule="auto"/>
        <w:jc w:val="both"/>
        <w:rPr>
          <w:rFonts w:ascii="Noto Sans" w:hAnsi="Noto Sans"/>
          <w:w w:val="105"/>
          <w:sz w:val="20"/>
          <w:szCs w:val="20"/>
        </w:rPr>
      </w:pPr>
      <w:r w:rsidRPr="00396B10">
        <w:rPr>
          <w:rFonts w:ascii="Noto Sans" w:hAnsi="Noto Sans"/>
          <w:w w:val="105"/>
          <w:sz w:val="20"/>
          <w:szCs w:val="20"/>
        </w:rPr>
        <w:t>Client: Good Neighbor International</w:t>
      </w:r>
    </w:p>
    <w:p w14:paraId="68336BA4" w14:textId="4E3821AC" w:rsidR="00396B10" w:rsidRPr="00396B10" w:rsidRDefault="00396B10" w:rsidP="00396B10">
      <w:pPr>
        <w:spacing w:line="360" w:lineRule="auto"/>
        <w:rPr>
          <w:rFonts w:ascii="Noto Sans" w:hAnsi="Noto Sans"/>
          <w:b/>
          <w:bCs/>
          <w:sz w:val="20"/>
          <w:szCs w:val="20"/>
        </w:rPr>
      </w:pPr>
      <w:r w:rsidRPr="00396B10">
        <w:rPr>
          <w:rFonts w:ascii="Noto Sans" w:hAnsi="Noto Sans"/>
          <w:w w:val="105"/>
          <w:sz w:val="20"/>
          <w:szCs w:val="20"/>
        </w:rPr>
        <w:t>Location:</w:t>
      </w:r>
      <w:r w:rsidRPr="00396B10">
        <w:rPr>
          <w:rFonts w:ascii="Noto Sans" w:hAnsi="Noto Sans"/>
          <w:spacing w:val="-7"/>
          <w:w w:val="105"/>
          <w:sz w:val="20"/>
          <w:szCs w:val="20"/>
        </w:rPr>
        <w:t xml:space="preserve"> </w:t>
      </w:r>
      <w:r w:rsidRPr="00396B10">
        <w:rPr>
          <w:rFonts w:ascii="Noto Sans" w:hAnsi="Noto Sans"/>
          <w:w w:val="105"/>
          <w:sz w:val="20"/>
          <w:szCs w:val="20"/>
        </w:rPr>
        <w:t>Sanchaya</w:t>
      </w:r>
      <w:r w:rsidRPr="00396B10">
        <w:rPr>
          <w:rFonts w:ascii="Noto Sans" w:hAnsi="Noto Sans"/>
          <w:spacing w:val="-7"/>
          <w:w w:val="105"/>
          <w:sz w:val="20"/>
          <w:szCs w:val="20"/>
        </w:rPr>
        <w:t xml:space="preserve"> </w:t>
      </w:r>
      <w:r w:rsidRPr="00396B10">
        <w:rPr>
          <w:rFonts w:ascii="Noto Sans" w:hAnsi="Noto Sans"/>
          <w:w w:val="105"/>
          <w:sz w:val="20"/>
          <w:szCs w:val="20"/>
        </w:rPr>
        <w:t>Kosh</w:t>
      </w:r>
      <w:r w:rsidRPr="00396B10">
        <w:rPr>
          <w:rFonts w:ascii="Noto Sans" w:hAnsi="Noto Sans"/>
          <w:spacing w:val="-7"/>
          <w:w w:val="105"/>
          <w:sz w:val="20"/>
          <w:szCs w:val="20"/>
        </w:rPr>
        <w:t xml:space="preserve"> </w:t>
      </w:r>
      <w:r w:rsidRPr="00396B10">
        <w:rPr>
          <w:rFonts w:ascii="Noto Sans" w:hAnsi="Noto Sans"/>
          <w:w w:val="105"/>
          <w:sz w:val="20"/>
          <w:szCs w:val="20"/>
        </w:rPr>
        <w:t>Bhawan,</w:t>
      </w:r>
      <w:r w:rsidRPr="00396B10">
        <w:rPr>
          <w:rFonts w:ascii="Noto Sans" w:hAnsi="Noto Sans"/>
          <w:spacing w:val="-7"/>
          <w:w w:val="105"/>
          <w:sz w:val="20"/>
          <w:szCs w:val="20"/>
        </w:rPr>
        <w:t xml:space="preserve"> </w:t>
      </w:r>
      <w:proofErr w:type="spellStart"/>
      <w:r w:rsidRPr="00396B10">
        <w:rPr>
          <w:rFonts w:ascii="Noto Sans" w:hAnsi="Noto Sans"/>
          <w:w w:val="105"/>
          <w:sz w:val="20"/>
          <w:szCs w:val="20"/>
        </w:rPr>
        <w:t>Lagankhel</w:t>
      </w:r>
      <w:proofErr w:type="spellEnd"/>
    </w:p>
    <w:p w14:paraId="255F9E4E" w14:textId="4F56EDA0" w:rsidR="00CC137A" w:rsidRPr="00C1224A" w:rsidRDefault="00CC137A" w:rsidP="00CC137A">
      <w:pPr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W w:w="1488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229"/>
        <w:gridCol w:w="1130"/>
        <w:gridCol w:w="854"/>
        <w:gridCol w:w="1138"/>
        <w:gridCol w:w="2126"/>
        <w:gridCol w:w="1701"/>
      </w:tblGrid>
      <w:tr w:rsidR="00396B10" w:rsidRPr="00F01FD9" w14:paraId="3C263941" w14:textId="77777777" w:rsidTr="00C1224A">
        <w:trPr>
          <w:trHeight w:val="399"/>
        </w:trPr>
        <w:tc>
          <w:tcPr>
            <w:tcW w:w="709" w:type="dxa"/>
            <w:vAlign w:val="center"/>
          </w:tcPr>
          <w:p w14:paraId="33935A67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S.N.</w:t>
            </w:r>
          </w:p>
        </w:tc>
        <w:tc>
          <w:tcPr>
            <w:tcW w:w="7229" w:type="dxa"/>
            <w:vAlign w:val="center"/>
          </w:tcPr>
          <w:p w14:paraId="36FFFEDB" w14:textId="77777777" w:rsidR="00396B10" w:rsidRPr="00F01FD9" w:rsidRDefault="00396B10" w:rsidP="00396B10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Description</w:t>
            </w:r>
            <w:r w:rsidRPr="00F01FD9">
              <w:rPr>
                <w:rFonts w:ascii="Noto Sans" w:hAnsi="Noto Sans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of</w:t>
            </w:r>
            <w:r w:rsidRPr="00F01FD9">
              <w:rPr>
                <w:rFonts w:ascii="Noto Sans" w:hAnsi="Noto Sans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Work</w:t>
            </w:r>
          </w:p>
        </w:tc>
        <w:tc>
          <w:tcPr>
            <w:tcW w:w="1130" w:type="dxa"/>
            <w:vAlign w:val="center"/>
          </w:tcPr>
          <w:p w14:paraId="15E0DE72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Quantity</w:t>
            </w:r>
          </w:p>
        </w:tc>
        <w:tc>
          <w:tcPr>
            <w:tcW w:w="851" w:type="dxa"/>
            <w:vAlign w:val="center"/>
          </w:tcPr>
          <w:p w14:paraId="6EC26872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Unit</w:t>
            </w:r>
          </w:p>
        </w:tc>
        <w:tc>
          <w:tcPr>
            <w:tcW w:w="1138" w:type="dxa"/>
            <w:vAlign w:val="center"/>
          </w:tcPr>
          <w:p w14:paraId="332DBDA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Rate</w:t>
            </w:r>
          </w:p>
        </w:tc>
        <w:tc>
          <w:tcPr>
            <w:tcW w:w="2126" w:type="dxa"/>
            <w:vAlign w:val="center"/>
          </w:tcPr>
          <w:p w14:paraId="7CD05F4A" w14:textId="77777777" w:rsidR="00396B10" w:rsidRPr="00F01FD9" w:rsidRDefault="00396B10" w:rsidP="00396B10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Amount (NRs.)</w:t>
            </w:r>
          </w:p>
        </w:tc>
        <w:tc>
          <w:tcPr>
            <w:tcW w:w="1701" w:type="dxa"/>
            <w:vAlign w:val="center"/>
          </w:tcPr>
          <w:p w14:paraId="60E4949D" w14:textId="77777777" w:rsidR="00396B10" w:rsidRPr="00F01FD9" w:rsidRDefault="00396B10" w:rsidP="00396B10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Remarks</w:t>
            </w:r>
          </w:p>
        </w:tc>
      </w:tr>
      <w:tr w:rsidR="00396B10" w:rsidRPr="00F01FD9" w14:paraId="45BBFE41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216F53DF" w14:textId="77777777" w:rsidR="00396B10" w:rsidRPr="00C1224A" w:rsidRDefault="00396B10" w:rsidP="00C1224A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C1224A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A.</w:t>
            </w:r>
          </w:p>
        </w:tc>
        <w:tc>
          <w:tcPr>
            <w:tcW w:w="7229" w:type="dxa"/>
          </w:tcPr>
          <w:p w14:paraId="46F16302" w14:textId="77777777" w:rsidR="00396B10" w:rsidRPr="00C1224A" w:rsidRDefault="00396B10" w:rsidP="00396B10">
            <w:pPr>
              <w:ind w:left="57" w:right="57"/>
              <w:jc w:val="both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C1224A">
              <w:rPr>
                <w:rFonts w:ascii="Noto Sans" w:hAnsi="Noto Sans"/>
                <w:b/>
                <w:bCs/>
                <w:spacing w:val="-1"/>
                <w:w w:val="105"/>
                <w:sz w:val="20"/>
                <w:szCs w:val="20"/>
              </w:rPr>
              <w:t>Civil</w:t>
            </w:r>
            <w:r w:rsidRPr="00C1224A">
              <w:rPr>
                <w:rFonts w:ascii="Noto Sans" w:hAnsi="Noto Sans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C1224A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Work</w:t>
            </w:r>
          </w:p>
        </w:tc>
        <w:tc>
          <w:tcPr>
            <w:tcW w:w="1130" w:type="dxa"/>
            <w:vAlign w:val="center"/>
          </w:tcPr>
          <w:p w14:paraId="35702B21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335DF1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6CA7AEE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EECC21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1A0EF1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7F123D26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5815E11F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0</w:t>
            </w:r>
          </w:p>
        </w:tc>
        <w:tc>
          <w:tcPr>
            <w:tcW w:w="7229" w:type="dxa"/>
          </w:tcPr>
          <w:p w14:paraId="5A6A5679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DEMOLITION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&amp;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REPAIR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WORK</w:t>
            </w:r>
          </w:p>
        </w:tc>
        <w:tc>
          <w:tcPr>
            <w:tcW w:w="1130" w:type="dxa"/>
            <w:vAlign w:val="center"/>
          </w:tcPr>
          <w:p w14:paraId="3C845598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center"/>
          </w:tcPr>
          <w:p w14:paraId="3BD488CD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LS</w:t>
            </w:r>
          </w:p>
        </w:tc>
        <w:tc>
          <w:tcPr>
            <w:tcW w:w="1138" w:type="dxa"/>
            <w:vAlign w:val="center"/>
          </w:tcPr>
          <w:p w14:paraId="6390FF7B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A5F7CF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20B025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354A09DD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79C0E678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7856799C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BRICK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WORK</w:t>
            </w:r>
          </w:p>
        </w:tc>
        <w:tc>
          <w:tcPr>
            <w:tcW w:w="1130" w:type="dxa"/>
            <w:vAlign w:val="center"/>
          </w:tcPr>
          <w:p w14:paraId="288444CB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4FE19B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148EEA8D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C8E4C9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FDCA63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7B04D86E" w14:textId="77777777" w:rsidTr="00C1224A">
        <w:trPr>
          <w:trHeight w:val="1134"/>
        </w:trPr>
        <w:tc>
          <w:tcPr>
            <w:tcW w:w="709" w:type="dxa"/>
            <w:vAlign w:val="center"/>
          </w:tcPr>
          <w:p w14:paraId="74692B37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  <w:p w14:paraId="01ABC536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  <w:p w14:paraId="35B94F35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  <w:p w14:paraId="21206CA4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1.1</w:t>
            </w:r>
          </w:p>
        </w:tc>
        <w:tc>
          <w:tcPr>
            <w:tcW w:w="7229" w:type="dxa"/>
          </w:tcPr>
          <w:p w14:paraId="73F48586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sz w:val="20"/>
                <w:szCs w:val="20"/>
              </w:rPr>
              <w:t>Providing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laying,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brick</w:t>
            </w:r>
            <w:r w:rsidRPr="00F01FD9">
              <w:rPr>
                <w:rFonts w:ascii="Noto Sans" w:hAnsi="Noto Sans"/>
                <w:spacing w:val="2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work</w:t>
            </w:r>
            <w:r w:rsidRPr="00F01FD9">
              <w:rPr>
                <w:rFonts w:ascii="Noto Sans" w:hAnsi="Noto Sans"/>
                <w:spacing w:val="2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in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superstructure</w:t>
            </w:r>
            <w:r w:rsidRPr="00F01FD9">
              <w:rPr>
                <w:rFonts w:ascii="Noto Sans" w:hAnsi="Noto Sans"/>
                <w:spacing w:val="10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with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approved</w:t>
            </w:r>
            <w:r w:rsidRPr="00F01FD9">
              <w:rPr>
                <w:rFonts w:ascii="Noto Sans" w:hAnsi="Noto Sans"/>
                <w:spacing w:val="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quality</w:t>
            </w:r>
            <w:r w:rsidRPr="00F01FD9">
              <w:rPr>
                <w:rFonts w:ascii="Noto Sans" w:hAnsi="Noto Sans"/>
                <w:spacing w:val="-2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local</w:t>
            </w:r>
            <w:r w:rsidRPr="00F01FD9">
              <w:rPr>
                <w:rFonts w:ascii="Noto Sans" w:hAnsi="Noto Sans"/>
                <w:spacing w:val="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chimney</w:t>
            </w:r>
            <w:r w:rsidRPr="00F01FD9">
              <w:rPr>
                <w:rFonts w:ascii="Noto Sans" w:hAnsi="Noto Sans"/>
                <w:spacing w:val="-2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brick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in</w:t>
            </w:r>
            <w:r w:rsidRPr="00F01FD9">
              <w:rPr>
                <w:rFonts w:ascii="Noto Sans" w:hAnsi="Noto Sans"/>
                <w:spacing w:val="9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1:6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Cement</w:t>
            </w:r>
            <w:r w:rsidRPr="00F01FD9">
              <w:rPr>
                <w:rFonts w:ascii="Noto Sans" w:hAnsi="Noto Sans"/>
                <w:spacing w:val="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Sand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Mortar</w:t>
            </w:r>
            <w:r w:rsidRPr="00F01FD9">
              <w:rPr>
                <w:rFonts w:ascii="Noto Sans" w:hAnsi="Noto Sans"/>
                <w:spacing w:val="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perfect</w:t>
            </w:r>
            <w:r w:rsidRPr="00F01FD9">
              <w:rPr>
                <w:rFonts w:ascii="Noto Sans" w:hAnsi="Noto Sans"/>
                <w:spacing w:val="6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line</w:t>
            </w:r>
            <w:r w:rsidRPr="00F01FD9">
              <w:rPr>
                <w:rFonts w:ascii="Noto Sans" w:hAnsi="Noto Sans"/>
                <w:spacing w:val="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 xml:space="preserve">and level, finished including wetting the bricks, packing the </w:t>
            </w:r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joints</w:t>
            </w:r>
            <w:proofErr w:type="gramEnd"/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curing</w:t>
            </w:r>
            <w:r w:rsidRPr="00F01FD9">
              <w:rPr>
                <w:rFonts w:ascii="Noto Sans" w:hAnsi="Noto Sans"/>
                <w:spacing w:val="9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the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work</w:t>
            </w:r>
            <w:r w:rsidRPr="00F01FD9">
              <w:rPr>
                <w:rFonts w:ascii="Noto Sans" w:hAnsi="Noto Sans"/>
                <w:spacing w:val="9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necessary</w:t>
            </w:r>
            <w:r w:rsidRPr="00F01FD9">
              <w:rPr>
                <w:rFonts w:ascii="Noto Sans" w:hAnsi="Noto Sans"/>
                <w:spacing w:val="-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scaffolding,</w:t>
            </w:r>
            <w:r w:rsidRPr="00F01FD9">
              <w:rPr>
                <w:rFonts w:ascii="Noto Sans" w:hAnsi="Noto Sans"/>
                <w:spacing w:val="9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complete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in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all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types</w:t>
            </w:r>
            <w:r w:rsidRPr="00F01FD9">
              <w:rPr>
                <w:rFonts w:ascii="Noto Sans" w:hAnsi="Noto Sans"/>
                <w:spacing w:val="-2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 thickness of walls, associated cornices, columns, etc. as per</w:t>
            </w:r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drawings,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specification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instruction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of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engineer,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all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complete.</w:t>
            </w:r>
          </w:p>
        </w:tc>
        <w:tc>
          <w:tcPr>
            <w:tcW w:w="1130" w:type="dxa"/>
            <w:vAlign w:val="center"/>
          </w:tcPr>
          <w:p w14:paraId="2D701C32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97.07</w:t>
            </w:r>
          </w:p>
        </w:tc>
        <w:tc>
          <w:tcPr>
            <w:tcW w:w="851" w:type="dxa"/>
            <w:vAlign w:val="center"/>
          </w:tcPr>
          <w:p w14:paraId="0A515FB7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proofErr w:type="spellStart"/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cu.ft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6ED1AB1F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EB493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827664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71BE4A28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03EFE8C7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5C1D4AA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CONCRETE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WORKS</w:t>
            </w:r>
          </w:p>
        </w:tc>
        <w:tc>
          <w:tcPr>
            <w:tcW w:w="1130" w:type="dxa"/>
            <w:vAlign w:val="center"/>
          </w:tcPr>
          <w:p w14:paraId="18084458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329B7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0083FB1B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44F57A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A2BC8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014EA977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2C2FCAB5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2.1</w:t>
            </w:r>
          </w:p>
        </w:tc>
        <w:tc>
          <w:tcPr>
            <w:tcW w:w="7229" w:type="dxa"/>
          </w:tcPr>
          <w:p w14:paraId="40804411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P.C.C. (1:2:4)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For</w:t>
            </w:r>
            <w:r w:rsidRPr="00F01FD9">
              <w:rPr>
                <w:rFonts w:ascii="Noto Sans" w:hAnsi="Noto Sans"/>
                <w:spacing w:val="2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Foundation,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Wall</w:t>
            </w:r>
            <w:proofErr w:type="gramEnd"/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Floor</w:t>
            </w:r>
          </w:p>
        </w:tc>
        <w:tc>
          <w:tcPr>
            <w:tcW w:w="1130" w:type="dxa"/>
            <w:vAlign w:val="center"/>
          </w:tcPr>
          <w:p w14:paraId="13C0108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19.60</w:t>
            </w:r>
          </w:p>
        </w:tc>
        <w:tc>
          <w:tcPr>
            <w:tcW w:w="851" w:type="dxa"/>
            <w:vAlign w:val="center"/>
          </w:tcPr>
          <w:p w14:paraId="4A45CD8D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proofErr w:type="spellStart"/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cu.ft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72EB65E6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B113ED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56502D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4A644A03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41C7E8E9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14:paraId="2D3F12B5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REBAR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WORKS</w:t>
            </w:r>
          </w:p>
        </w:tc>
        <w:tc>
          <w:tcPr>
            <w:tcW w:w="1130" w:type="dxa"/>
            <w:vAlign w:val="center"/>
          </w:tcPr>
          <w:p w14:paraId="67BD6372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9D075F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0E30A42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152694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75FC7D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162135F1" w14:textId="77777777" w:rsidTr="00C1224A">
        <w:trPr>
          <w:trHeight w:val="477"/>
        </w:trPr>
        <w:tc>
          <w:tcPr>
            <w:tcW w:w="709" w:type="dxa"/>
            <w:vAlign w:val="center"/>
          </w:tcPr>
          <w:p w14:paraId="04781FA6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  <w:p w14:paraId="0F62CC85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3.1</w:t>
            </w:r>
          </w:p>
        </w:tc>
        <w:tc>
          <w:tcPr>
            <w:tcW w:w="7229" w:type="dxa"/>
          </w:tcPr>
          <w:p w14:paraId="5C4CBA0B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Cutting,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Bending,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Laying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proofErr w:type="gramEnd"/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Binding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Of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Reinforcement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Bar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Tor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Fe</w:t>
            </w:r>
            <w:r w:rsidRPr="00F01FD9">
              <w:rPr>
                <w:rFonts w:ascii="Noto Sans" w:hAnsi="Noto Sans"/>
                <w:spacing w:val="-29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415/</w:t>
            </w:r>
            <w:proofErr w:type="spell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Tmt</w:t>
            </w:r>
            <w:proofErr w:type="spellEnd"/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Fe500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For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R.C.C.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As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Per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Drawing,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Up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To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30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Meter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Lead, All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Complete.</w:t>
            </w:r>
          </w:p>
        </w:tc>
        <w:tc>
          <w:tcPr>
            <w:tcW w:w="1130" w:type="dxa"/>
            <w:vAlign w:val="center"/>
          </w:tcPr>
          <w:p w14:paraId="7DE8C1B9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0.13</w:t>
            </w:r>
          </w:p>
        </w:tc>
        <w:tc>
          <w:tcPr>
            <w:tcW w:w="851" w:type="dxa"/>
            <w:vAlign w:val="center"/>
          </w:tcPr>
          <w:p w14:paraId="36CDDE21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MT</w:t>
            </w:r>
          </w:p>
        </w:tc>
        <w:tc>
          <w:tcPr>
            <w:tcW w:w="1138" w:type="dxa"/>
            <w:vAlign w:val="center"/>
          </w:tcPr>
          <w:p w14:paraId="12CF6C5C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7CCD21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D63E4F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480552D5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131F1ED8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2BEEF21A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PLASTER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WORK</w:t>
            </w:r>
          </w:p>
        </w:tc>
        <w:tc>
          <w:tcPr>
            <w:tcW w:w="1130" w:type="dxa"/>
            <w:vAlign w:val="center"/>
          </w:tcPr>
          <w:p w14:paraId="08CA9AAD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9CA069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16C2B384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6D7A7D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00D557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67F4842C" w14:textId="77777777" w:rsidTr="00C1224A">
        <w:trPr>
          <w:trHeight w:val="806"/>
        </w:trPr>
        <w:tc>
          <w:tcPr>
            <w:tcW w:w="709" w:type="dxa"/>
            <w:vAlign w:val="center"/>
          </w:tcPr>
          <w:p w14:paraId="0F478255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  <w:p w14:paraId="455FBF42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  <w:p w14:paraId="053932A7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4.1</w:t>
            </w:r>
          </w:p>
        </w:tc>
        <w:tc>
          <w:tcPr>
            <w:tcW w:w="7229" w:type="dxa"/>
          </w:tcPr>
          <w:p w14:paraId="7E58E4D1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sz w:val="20"/>
                <w:szCs w:val="20"/>
              </w:rPr>
              <w:t>Providing</w:t>
            </w:r>
            <w:r w:rsidRPr="00F01FD9">
              <w:rPr>
                <w:rFonts w:ascii="Noto Sans" w:hAnsi="Noto Sans"/>
                <w:spacing w:val="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laying,</w:t>
            </w:r>
            <w:r w:rsidRPr="00F01FD9">
              <w:rPr>
                <w:rFonts w:ascii="Noto Sans" w:hAnsi="Noto Sans"/>
                <w:spacing w:val="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20mm</w:t>
            </w:r>
            <w:r w:rsidRPr="00F01FD9">
              <w:rPr>
                <w:rFonts w:ascii="Noto Sans" w:hAnsi="Noto Sans"/>
                <w:spacing w:val="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thick</w:t>
            </w:r>
            <w:r w:rsidRPr="00F01FD9">
              <w:rPr>
                <w:rFonts w:ascii="Noto Sans" w:hAnsi="Noto Sans"/>
                <w:spacing w:val="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in</w:t>
            </w:r>
            <w:r w:rsidRPr="00F01FD9">
              <w:rPr>
                <w:rFonts w:ascii="Noto Sans" w:hAnsi="Noto Sans"/>
                <w:spacing w:val="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1:6</w:t>
            </w:r>
            <w:r w:rsidRPr="00F01FD9">
              <w:rPr>
                <w:rFonts w:ascii="Noto Sans" w:hAnsi="Noto Sans"/>
                <w:spacing w:val="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cement</w:t>
            </w:r>
            <w:r w:rsidRPr="00F01FD9">
              <w:rPr>
                <w:rFonts w:ascii="Noto Sans" w:hAnsi="Noto Sans"/>
                <w:spacing w:val="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sand</w:t>
            </w:r>
            <w:r w:rsidRPr="00F01FD9">
              <w:rPr>
                <w:rFonts w:ascii="Noto Sans" w:hAnsi="Noto Sans"/>
                <w:spacing w:val="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plaster</w:t>
            </w:r>
            <w:r w:rsidRPr="00F01FD9">
              <w:rPr>
                <w:rFonts w:ascii="Noto Sans" w:hAnsi="Noto Sans"/>
                <w:spacing w:val="4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work</w:t>
            </w:r>
            <w:r w:rsidRPr="00F01FD9">
              <w:rPr>
                <w:rFonts w:ascii="Noto Sans" w:hAnsi="Noto Sans"/>
                <w:spacing w:val="-2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 xml:space="preserve">on interior wall of good finish, including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 xml:space="preserve">raking the joints, </w:t>
            </w:r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cleaning</w:t>
            </w:r>
            <w:proofErr w:type="gramEnd"/>
            <w:r w:rsidRPr="00F01FD9">
              <w:rPr>
                <w:rFonts w:ascii="Noto Sans" w:hAnsi="Noto Sans"/>
                <w:spacing w:val="-29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 wetting the surface and curing the works all complete, as per</w:t>
            </w:r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drawing,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specification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instruction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of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engineer,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all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complete.</w:t>
            </w:r>
          </w:p>
        </w:tc>
        <w:tc>
          <w:tcPr>
            <w:tcW w:w="1130" w:type="dxa"/>
            <w:vAlign w:val="center"/>
          </w:tcPr>
          <w:p w14:paraId="24574A05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655.81</w:t>
            </w:r>
          </w:p>
        </w:tc>
        <w:tc>
          <w:tcPr>
            <w:tcW w:w="851" w:type="dxa"/>
            <w:vAlign w:val="center"/>
          </w:tcPr>
          <w:p w14:paraId="7600CC65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proofErr w:type="spellStart"/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sq.ft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17AE471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E8FAC5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E915C1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4BA7FD53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2A7F7DF4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14:paraId="780FB7AE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FLOORING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WORK</w:t>
            </w:r>
          </w:p>
        </w:tc>
        <w:tc>
          <w:tcPr>
            <w:tcW w:w="1130" w:type="dxa"/>
            <w:vAlign w:val="center"/>
          </w:tcPr>
          <w:p w14:paraId="0E067757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1CF217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568019A5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64BF1D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046BCA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65A7F8B2" w14:textId="77777777" w:rsidTr="00C1224A">
        <w:trPr>
          <w:trHeight w:val="313"/>
        </w:trPr>
        <w:tc>
          <w:tcPr>
            <w:tcW w:w="709" w:type="dxa"/>
            <w:vAlign w:val="center"/>
          </w:tcPr>
          <w:p w14:paraId="06AE23EF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5.1</w:t>
            </w:r>
          </w:p>
        </w:tc>
        <w:tc>
          <w:tcPr>
            <w:tcW w:w="7229" w:type="dxa"/>
          </w:tcPr>
          <w:p w14:paraId="61A545F0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75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Mm.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Thick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Pcc</w:t>
            </w:r>
            <w:proofErr w:type="spellEnd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/Screed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Work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(1:2:4)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In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Floor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with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Neat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Cement Finishing</w:t>
            </w:r>
          </w:p>
        </w:tc>
        <w:tc>
          <w:tcPr>
            <w:tcW w:w="1130" w:type="dxa"/>
            <w:vAlign w:val="center"/>
          </w:tcPr>
          <w:p w14:paraId="1C78F848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79.63</w:t>
            </w:r>
          </w:p>
        </w:tc>
        <w:tc>
          <w:tcPr>
            <w:tcW w:w="851" w:type="dxa"/>
            <w:vAlign w:val="center"/>
          </w:tcPr>
          <w:p w14:paraId="67D9B1C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proofErr w:type="spellStart"/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sq.ft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258708E6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6D29F5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EF8402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42F757E7" w14:textId="77777777" w:rsidTr="00C1224A">
        <w:trPr>
          <w:trHeight w:val="313"/>
        </w:trPr>
        <w:tc>
          <w:tcPr>
            <w:tcW w:w="709" w:type="dxa"/>
            <w:vAlign w:val="center"/>
          </w:tcPr>
          <w:p w14:paraId="77FCB8CD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5.2</w:t>
            </w:r>
          </w:p>
        </w:tc>
        <w:tc>
          <w:tcPr>
            <w:tcW w:w="7229" w:type="dxa"/>
          </w:tcPr>
          <w:p w14:paraId="354A7F25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Providing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laying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of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porcelain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glazed/non-glazed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tile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on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floor with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cement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sand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mix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(1:4)</w:t>
            </w:r>
          </w:p>
        </w:tc>
        <w:tc>
          <w:tcPr>
            <w:tcW w:w="1130" w:type="dxa"/>
            <w:vAlign w:val="center"/>
          </w:tcPr>
          <w:p w14:paraId="05FC6CDC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75.08</w:t>
            </w:r>
          </w:p>
        </w:tc>
        <w:tc>
          <w:tcPr>
            <w:tcW w:w="851" w:type="dxa"/>
            <w:vAlign w:val="center"/>
          </w:tcPr>
          <w:p w14:paraId="3FE8F329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proofErr w:type="spellStart"/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sq.ft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66C5516C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D17ACB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60A06E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258BA918" w14:textId="77777777" w:rsidTr="00C1224A">
        <w:trPr>
          <w:trHeight w:val="313"/>
        </w:trPr>
        <w:tc>
          <w:tcPr>
            <w:tcW w:w="709" w:type="dxa"/>
            <w:vAlign w:val="center"/>
          </w:tcPr>
          <w:p w14:paraId="25F41EBF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lastRenderedPageBreak/>
              <w:t>5.3</w:t>
            </w:r>
          </w:p>
        </w:tc>
        <w:tc>
          <w:tcPr>
            <w:tcW w:w="7229" w:type="dxa"/>
          </w:tcPr>
          <w:p w14:paraId="214C5975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Providing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laying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of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porcelain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glazed/non-glazed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tile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on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wall with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cement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sand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mix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(1:4)</w:t>
            </w:r>
          </w:p>
        </w:tc>
        <w:tc>
          <w:tcPr>
            <w:tcW w:w="1130" w:type="dxa"/>
            <w:vAlign w:val="center"/>
          </w:tcPr>
          <w:p w14:paraId="0910AFB4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353.19</w:t>
            </w:r>
          </w:p>
        </w:tc>
        <w:tc>
          <w:tcPr>
            <w:tcW w:w="851" w:type="dxa"/>
            <w:vAlign w:val="center"/>
          </w:tcPr>
          <w:p w14:paraId="603149D5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proofErr w:type="spellStart"/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sq.ft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5DEA481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DD9BA2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A895E7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7756E347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79E2C007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14:paraId="0AEDC33C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PAINTING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WORKS</w:t>
            </w:r>
          </w:p>
        </w:tc>
        <w:tc>
          <w:tcPr>
            <w:tcW w:w="1130" w:type="dxa"/>
            <w:vAlign w:val="center"/>
          </w:tcPr>
          <w:p w14:paraId="5E677D7B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45C9B9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6758A994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6E77C5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F594B6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17C60107" w14:textId="77777777" w:rsidTr="00C1224A">
        <w:trPr>
          <w:trHeight w:val="805"/>
        </w:trPr>
        <w:tc>
          <w:tcPr>
            <w:tcW w:w="709" w:type="dxa"/>
            <w:vAlign w:val="center"/>
          </w:tcPr>
          <w:p w14:paraId="4E3A256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6.1</w:t>
            </w:r>
          </w:p>
        </w:tc>
        <w:tc>
          <w:tcPr>
            <w:tcW w:w="7229" w:type="dxa"/>
          </w:tcPr>
          <w:p w14:paraId="27BAD44A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Providing and applying two coats of distemper paint on interior</w:t>
            </w:r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 xml:space="preserve">walls of approved </w:t>
            </w:r>
            <w:proofErr w:type="spell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colour</w:t>
            </w:r>
            <w:proofErr w:type="spellEnd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 xml:space="preserve"> over one coat of primer to give uniform</w:t>
            </w:r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color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after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rendering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surface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clean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moist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(where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necessary)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as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per</w:t>
            </w:r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specifications,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drawings,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instruction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of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the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engineer,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all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complete.</w:t>
            </w:r>
          </w:p>
        </w:tc>
        <w:tc>
          <w:tcPr>
            <w:tcW w:w="1130" w:type="dxa"/>
            <w:vAlign w:val="center"/>
          </w:tcPr>
          <w:p w14:paraId="50C2AA1A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6253.85</w:t>
            </w:r>
          </w:p>
        </w:tc>
        <w:tc>
          <w:tcPr>
            <w:tcW w:w="851" w:type="dxa"/>
            <w:vAlign w:val="center"/>
          </w:tcPr>
          <w:p w14:paraId="7DAF1E1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proofErr w:type="spellStart"/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sq.ft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42215562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D556F6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75E458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08367D84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2222232A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14:paraId="12ABCFE3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ALUMINIUM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DOORS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WINDOWS</w:t>
            </w:r>
          </w:p>
        </w:tc>
        <w:tc>
          <w:tcPr>
            <w:tcW w:w="1130" w:type="dxa"/>
            <w:vAlign w:val="center"/>
          </w:tcPr>
          <w:p w14:paraId="6452F1D5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146553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727FFF09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7ECF6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FA7A66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0F7AAEF0" w14:textId="77777777" w:rsidTr="00C1224A">
        <w:trPr>
          <w:trHeight w:val="642"/>
        </w:trPr>
        <w:tc>
          <w:tcPr>
            <w:tcW w:w="709" w:type="dxa"/>
            <w:vAlign w:val="center"/>
          </w:tcPr>
          <w:p w14:paraId="365FF71A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7.1</w:t>
            </w:r>
          </w:p>
        </w:tc>
        <w:tc>
          <w:tcPr>
            <w:tcW w:w="7229" w:type="dxa"/>
          </w:tcPr>
          <w:p w14:paraId="1A977365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Providing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fixing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Fixed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Window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of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aluminum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section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in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naturally</w:t>
            </w:r>
            <w:r w:rsidRPr="00F01FD9">
              <w:rPr>
                <w:rFonts w:ascii="Noto Sans" w:hAnsi="Noto Sans"/>
                <w:spacing w:val="-29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anodized or black anodized/powder coated color, Section size</w:t>
            </w:r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((64x38x1.10</w:t>
            </w:r>
            <w:r w:rsidRPr="00F01FD9">
              <w:rPr>
                <w:rFonts w:ascii="Noto Sans" w:hAnsi="Noto Sans"/>
                <w:spacing w:val="6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mm))</w:t>
            </w:r>
            <w:r w:rsidRPr="00F01FD9">
              <w:rPr>
                <w:rFonts w:ascii="Noto Sans" w:hAnsi="Noto Sans"/>
                <w:spacing w:val="4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fitted</w:t>
            </w:r>
            <w:r w:rsidRPr="00F01FD9">
              <w:rPr>
                <w:rFonts w:ascii="Noto Sans" w:hAnsi="Noto Sans"/>
                <w:spacing w:val="6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with</w:t>
            </w:r>
            <w:r w:rsidRPr="00F01FD9">
              <w:rPr>
                <w:rFonts w:ascii="Noto Sans" w:hAnsi="Noto Sans"/>
                <w:spacing w:val="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5</w:t>
            </w:r>
            <w:r w:rsidRPr="00F01FD9">
              <w:rPr>
                <w:rFonts w:ascii="Noto Sans" w:hAnsi="Noto Sans"/>
                <w:spacing w:val="6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mm</w:t>
            </w:r>
            <w:r w:rsidRPr="00F01FD9">
              <w:rPr>
                <w:rFonts w:ascii="Noto Sans" w:hAnsi="Noto Sans"/>
                <w:spacing w:val="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clear</w:t>
            </w:r>
            <w:r w:rsidRPr="00F01FD9">
              <w:rPr>
                <w:rFonts w:ascii="Noto Sans" w:hAnsi="Noto Sans"/>
                <w:spacing w:val="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glass</w:t>
            </w:r>
            <w:r w:rsidRPr="00F01FD9">
              <w:rPr>
                <w:rFonts w:ascii="Noto Sans" w:hAnsi="Noto Sans"/>
                <w:spacing w:val="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without</w:t>
            </w:r>
            <w:r w:rsidRPr="00F01FD9">
              <w:rPr>
                <w:rFonts w:ascii="Noto Sans" w:hAnsi="Noto Sans"/>
                <w:spacing w:val="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fly</w:t>
            </w:r>
            <w:r w:rsidRPr="00F01FD9">
              <w:rPr>
                <w:rFonts w:ascii="Noto Sans" w:hAnsi="Noto Sans"/>
                <w:spacing w:val="-3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mesh</w:t>
            </w:r>
            <w:r w:rsidRPr="00F01FD9">
              <w:rPr>
                <w:rFonts w:ascii="Noto Sans" w:hAnsi="Noto Sans"/>
                <w:spacing w:val="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shutter.</w:t>
            </w:r>
            <w:r w:rsidRPr="00F01FD9">
              <w:rPr>
                <w:rFonts w:ascii="Noto Sans" w:hAnsi="Noto Sans"/>
                <w:spacing w:val="-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(Average</w:t>
            </w:r>
            <w:r w:rsidRPr="00F01FD9">
              <w:rPr>
                <w:rFonts w:ascii="Noto Sans" w:hAnsi="Noto Sans"/>
                <w:spacing w:val="-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area</w:t>
            </w:r>
            <w:r w:rsidRPr="00F01FD9">
              <w:rPr>
                <w:rFonts w:ascii="Noto Sans" w:hAnsi="Noto Sans"/>
                <w:spacing w:val="-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5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sq.</w:t>
            </w:r>
            <w:r w:rsidRPr="00F01FD9">
              <w:rPr>
                <w:rFonts w:ascii="Noto Sans" w:hAnsi="Noto Sans"/>
                <w:spacing w:val="-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feet</w:t>
            </w:r>
            <w:r w:rsidRPr="00F01FD9">
              <w:rPr>
                <w:rFonts w:ascii="Noto Sans" w:hAnsi="Noto Sans"/>
                <w:spacing w:val="-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per</w:t>
            </w:r>
            <w:r w:rsidRPr="00F01FD9">
              <w:rPr>
                <w:rFonts w:ascii="Noto Sans" w:hAnsi="Noto Sans"/>
                <w:spacing w:val="-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panel).</w:t>
            </w:r>
          </w:p>
        </w:tc>
        <w:tc>
          <w:tcPr>
            <w:tcW w:w="1130" w:type="dxa"/>
            <w:vAlign w:val="center"/>
          </w:tcPr>
          <w:p w14:paraId="14346741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302.16</w:t>
            </w:r>
          </w:p>
        </w:tc>
        <w:tc>
          <w:tcPr>
            <w:tcW w:w="851" w:type="dxa"/>
            <w:vAlign w:val="center"/>
          </w:tcPr>
          <w:p w14:paraId="2C051D59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proofErr w:type="spellStart"/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sq.ft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5B43BB31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13B2A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F79779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38B68954" w14:textId="77777777" w:rsidTr="00C1224A">
        <w:trPr>
          <w:trHeight w:val="806"/>
        </w:trPr>
        <w:tc>
          <w:tcPr>
            <w:tcW w:w="709" w:type="dxa"/>
            <w:vAlign w:val="center"/>
          </w:tcPr>
          <w:p w14:paraId="5AF021C9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7.2</w:t>
            </w:r>
          </w:p>
        </w:tc>
        <w:tc>
          <w:tcPr>
            <w:tcW w:w="7229" w:type="dxa"/>
          </w:tcPr>
          <w:p w14:paraId="494D0ECF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Providing and fixing Single Panel Casement (Hinged) Door of</w:t>
            </w:r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aluminum section in natural or color anodized/powder coated color</w:t>
            </w:r>
            <w:r w:rsidRPr="00F01FD9">
              <w:rPr>
                <w:rFonts w:ascii="Noto Sans" w:hAnsi="Noto Sans"/>
                <w:spacing w:val="-30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Section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size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(64x38x1.10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mm)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fitted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with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5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mm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clear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glass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or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9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mm</w:t>
            </w:r>
            <w:r w:rsidRPr="00F01FD9">
              <w:rPr>
                <w:rFonts w:ascii="Noto Sans" w:hAnsi="Noto Sans"/>
                <w:spacing w:val="-29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both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side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laminated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board</w:t>
            </w:r>
            <w:r w:rsidRPr="00F01FD9">
              <w:rPr>
                <w:rFonts w:ascii="Noto Sans" w:hAnsi="Noto Sans"/>
                <w:spacing w:val="-3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(excluding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the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cost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of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handle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 xml:space="preserve">door </w:t>
            </w:r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closer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0" w:type="dxa"/>
            <w:vAlign w:val="center"/>
          </w:tcPr>
          <w:p w14:paraId="235A3C6C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273.00</w:t>
            </w:r>
          </w:p>
        </w:tc>
        <w:tc>
          <w:tcPr>
            <w:tcW w:w="851" w:type="dxa"/>
            <w:vAlign w:val="center"/>
          </w:tcPr>
          <w:p w14:paraId="0163BE2B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proofErr w:type="spellStart"/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sq.ft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6A832BD8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35EE76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A06E0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674BFC67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55D777B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14:paraId="4619A218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ALUMINIUM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PARTITION</w:t>
            </w:r>
            <w:r w:rsidRPr="00F01FD9">
              <w:rPr>
                <w:rFonts w:ascii="Noto Sans" w:hAnsi="Noto Sans"/>
                <w:spacing w:val="-3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WALL (HALF</w:t>
            </w:r>
            <w:r w:rsidRPr="00F01FD9">
              <w:rPr>
                <w:rFonts w:ascii="Noto Sans" w:hAnsi="Noto Sans"/>
                <w:spacing w:val="-4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PARTITION)</w:t>
            </w:r>
          </w:p>
        </w:tc>
        <w:tc>
          <w:tcPr>
            <w:tcW w:w="1130" w:type="dxa"/>
            <w:vAlign w:val="center"/>
          </w:tcPr>
          <w:p w14:paraId="606C460A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C7C6E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6F253FA9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0830C2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43276A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3C06E642" w14:textId="77777777" w:rsidTr="00C1224A">
        <w:trPr>
          <w:trHeight w:val="642"/>
        </w:trPr>
        <w:tc>
          <w:tcPr>
            <w:tcW w:w="709" w:type="dxa"/>
            <w:vAlign w:val="center"/>
          </w:tcPr>
          <w:p w14:paraId="61607A32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8.1</w:t>
            </w:r>
          </w:p>
        </w:tc>
        <w:tc>
          <w:tcPr>
            <w:tcW w:w="7229" w:type="dxa"/>
          </w:tcPr>
          <w:p w14:paraId="4D3CB7A4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Providing and fixing low height partition of aluminum section in</w:t>
            </w:r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naturally</w:t>
            </w:r>
            <w:r w:rsidRPr="00F01FD9">
              <w:rPr>
                <w:rFonts w:ascii="Noto Sans" w:hAnsi="Noto Sans"/>
                <w:spacing w:val="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anodized</w:t>
            </w:r>
            <w:r w:rsidRPr="00F01FD9">
              <w:rPr>
                <w:rFonts w:ascii="Noto Sans" w:hAnsi="Noto Sans"/>
                <w:spacing w:val="12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or</w:t>
            </w:r>
            <w:r w:rsidRPr="00F01FD9">
              <w:rPr>
                <w:rFonts w:ascii="Noto Sans" w:hAnsi="Noto Sans"/>
                <w:spacing w:val="1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black</w:t>
            </w:r>
            <w:r w:rsidRPr="00F01FD9">
              <w:rPr>
                <w:rFonts w:ascii="Noto Sans" w:hAnsi="Noto Sans"/>
                <w:spacing w:val="13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anodized</w:t>
            </w:r>
            <w:r w:rsidRPr="00F01FD9">
              <w:rPr>
                <w:rFonts w:ascii="Noto Sans" w:hAnsi="Noto Sans"/>
                <w:spacing w:val="12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color</w:t>
            </w:r>
            <w:r w:rsidRPr="00F01FD9">
              <w:rPr>
                <w:rFonts w:ascii="Noto Sans" w:hAnsi="Noto Sans"/>
                <w:spacing w:val="1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Section</w:t>
            </w:r>
            <w:r w:rsidRPr="00F01FD9">
              <w:rPr>
                <w:rFonts w:ascii="Noto Sans" w:hAnsi="Noto Sans"/>
                <w:spacing w:val="12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size</w:t>
            </w:r>
            <w:r w:rsidRPr="00F01FD9">
              <w:rPr>
                <w:rFonts w:ascii="Noto Sans" w:hAnsi="Noto Sans"/>
                <w:spacing w:val="1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(64x38x1.10</w:t>
            </w:r>
            <w:r w:rsidRPr="00F01FD9">
              <w:rPr>
                <w:rFonts w:ascii="Noto Sans" w:hAnsi="Noto Sans"/>
                <w:spacing w:val="-2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mm) fitted with 5 mm clear glass or 9 mm both side laminated</w:t>
            </w:r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board. (average</w:t>
            </w:r>
            <w:r w:rsidRPr="00F01FD9">
              <w:rPr>
                <w:rFonts w:ascii="Noto Sans" w:hAnsi="Noto Sans"/>
                <w:spacing w:val="-3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panel</w:t>
            </w:r>
            <w:r w:rsidRPr="00F01FD9">
              <w:rPr>
                <w:rFonts w:ascii="Noto Sans" w:hAnsi="Noto Sans"/>
                <w:spacing w:val="-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area 6.00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Sq.ft</w:t>
            </w:r>
            <w:proofErr w:type="spellEnd"/>
            <w:proofErr w:type="gramEnd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).</w:t>
            </w:r>
          </w:p>
        </w:tc>
        <w:tc>
          <w:tcPr>
            <w:tcW w:w="1130" w:type="dxa"/>
            <w:vAlign w:val="center"/>
          </w:tcPr>
          <w:p w14:paraId="2D5DE28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  <w:p w14:paraId="05C70CC3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882.36</w:t>
            </w:r>
          </w:p>
        </w:tc>
        <w:tc>
          <w:tcPr>
            <w:tcW w:w="851" w:type="dxa"/>
            <w:vAlign w:val="center"/>
          </w:tcPr>
          <w:p w14:paraId="40415A86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  <w:p w14:paraId="263A9DAC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proofErr w:type="spellStart"/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sq.ft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31BFA4E7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260E75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055E7D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494E5107" w14:textId="77777777" w:rsidTr="00C1224A">
        <w:trPr>
          <w:trHeight w:val="642"/>
        </w:trPr>
        <w:tc>
          <w:tcPr>
            <w:tcW w:w="709" w:type="dxa"/>
            <w:vAlign w:val="center"/>
          </w:tcPr>
          <w:p w14:paraId="6FBC4DC3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  <w:p w14:paraId="26001F3D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8.2</w:t>
            </w:r>
          </w:p>
        </w:tc>
        <w:tc>
          <w:tcPr>
            <w:tcW w:w="7229" w:type="dxa"/>
          </w:tcPr>
          <w:p w14:paraId="6DBB2220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Providing and fixing full height partition of aluminum section in</w:t>
            </w:r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naturally</w:t>
            </w:r>
            <w:r w:rsidRPr="00F01FD9">
              <w:rPr>
                <w:rFonts w:ascii="Noto Sans" w:hAnsi="Noto Sans"/>
                <w:spacing w:val="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anodized</w:t>
            </w:r>
            <w:r w:rsidRPr="00F01FD9">
              <w:rPr>
                <w:rFonts w:ascii="Noto Sans" w:hAnsi="Noto Sans"/>
                <w:spacing w:val="12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or</w:t>
            </w:r>
            <w:r w:rsidRPr="00F01FD9">
              <w:rPr>
                <w:rFonts w:ascii="Noto Sans" w:hAnsi="Noto Sans"/>
                <w:spacing w:val="1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black</w:t>
            </w:r>
            <w:r w:rsidRPr="00F01FD9">
              <w:rPr>
                <w:rFonts w:ascii="Noto Sans" w:hAnsi="Noto Sans"/>
                <w:spacing w:val="13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anodized</w:t>
            </w:r>
            <w:r w:rsidRPr="00F01FD9">
              <w:rPr>
                <w:rFonts w:ascii="Noto Sans" w:hAnsi="Noto Sans"/>
                <w:spacing w:val="12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color</w:t>
            </w:r>
            <w:r w:rsidRPr="00F01FD9">
              <w:rPr>
                <w:rFonts w:ascii="Noto Sans" w:hAnsi="Noto Sans"/>
                <w:spacing w:val="1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Section</w:t>
            </w:r>
            <w:r w:rsidRPr="00F01FD9">
              <w:rPr>
                <w:rFonts w:ascii="Noto Sans" w:hAnsi="Noto Sans"/>
                <w:spacing w:val="12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size</w:t>
            </w:r>
            <w:r w:rsidRPr="00F01FD9">
              <w:rPr>
                <w:rFonts w:ascii="Noto Sans" w:hAnsi="Noto Sans"/>
                <w:spacing w:val="1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(64x38x1.10</w:t>
            </w:r>
            <w:r w:rsidRPr="00F01FD9">
              <w:rPr>
                <w:rFonts w:ascii="Noto Sans" w:hAnsi="Noto Sans"/>
                <w:spacing w:val="-2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mm) fitted with 5 mm clear glass or 9 mm both side laminated</w:t>
            </w:r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board. (average</w:t>
            </w:r>
            <w:r w:rsidRPr="00F01FD9">
              <w:rPr>
                <w:rFonts w:ascii="Noto Sans" w:hAnsi="Noto Sans"/>
                <w:spacing w:val="-3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panel</w:t>
            </w:r>
            <w:r w:rsidRPr="00F01FD9">
              <w:rPr>
                <w:rFonts w:ascii="Noto Sans" w:hAnsi="Noto Sans"/>
                <w:spacing w:val="-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area 6.00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Sq.ft</w:t>
            </w:r>
            <w:proofErr w:type="spellEnd"/>
            <w:proofErr w:type="gramEnd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).</w:t>
            </w:r>
          </w:p>
        </w:tc>
        <w:tc>
          <w:tcPr>
            <w:tcW w:w="1130" w:type="dxa"/>
            <w:vAlign w:val="center"/>
          </w:tcPr>
          <w:p w14:paraId="3F1923F4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  <w:p w14:paraId="42852B12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2786.45</w:t>
            </w:r>
          </w:p>
        </w:tc>
        <w:tc>
          <w:tcPr>
            <w:tcW w:w="851" w:type="dxa"/>
            <w:vAlign w:val="center"/>
          </w:tcPr>
          <w:p w14:paraId="09D22CC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  <w:p w14:paraId="5F0D9774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proofErr w:type="spellStart"/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sq.ft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277814F5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C8D059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DBBE6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4D42C310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5C8757A7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4F3A80E7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Total</w:t>
            </w:r>
            <w:r w:rsidRPr="00F01FD9">
              <w:rPr>
                <w:rFonts w:ascii="Noto Sans" w:hAnsi="Noto Sans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Civil</w:t>
            </w:r>
          </w:p>
        </w:tc>
        <w:tc>
          <w:tcPr>
            <w:tcW w:w="1130" w:type="dxa"/>
            <w:vAlign w:val="center"/>
          </w:tcPr>
          <w:p w14:paraId="126FF297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BA4812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646BC3BD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410467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52959E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b/>
                <w:bCs/>
                <w:sz w:val="20"/>
                <w:szCs w:val="20"/>
              </w:rPr>
            </w:pPr>
          </w:p>
        </w:tc>
      </w:tr>
      <w:tr w:rsidR="00396B10" w:rsidRPr="00F01FD9" w14:paraId="06B6737C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15420F9C" w14:textId="19BFD4EA" w:rsidR="00396B10" w:rsidRPr="00C1224A" w:rsidRDefault="00C1224A" w:rsidP="00C1224A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  <w:r>
              <w:br w:type="page"/>
            </w:r>
            <w:r w:rsidR="00396B10" w:rsidRPr="00C1224A">
              <w:rPr>
                <w:rFonts w:ascii="Noto Sans" w:hAnsi="Noto Sans"/>
                <w:b/>
                <w:bCs/>
                <w:w w:val="104"/>
                <w:sz w:val="20"/>
                <w:szCs w:val="20"/>
              </w:rPr>
              <w:t>B</w:t>
            </w:r>
          </w:p>
        </w:tc>
        <w:tc>
          <w:tcPr>
            <w:tcW w:w="7229" w:type="dxa"/>
          </w:tcPr>
          <w:p w14:paraId="225DA280" w14:textId="77777777" w:rsidR="00396B10" w:rsidRPr="00C1224A" w:rsidRDefault="00396B10" w:rsidP="00396B10">
            <w:pPr>
              <w:ind w:left="57" w:right="57"/>
              <w:jc w:val="both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C1224A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SANITARY</w:t>
            </w:r>
            <w:r w:rsidRPr="00C1224A">
              <w:rPr>
                <w:rFonts w:ascii="Noto Sans" w:hAnsi="Noto Sans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C1224A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WORKS</w:t>
            </w:r>
          </w:p>
        </w:tc>
        <w:tc>
          <w:tcPr>
            <w:tcW w:w="1130" w:type="dxa"/>
            <w:vAlign w:val="center"/>
          </w:tcPr>
          <w:p w14:paraId="7D2FBF45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C9B1C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73B6E98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28C025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6033F7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36B32FDC" w14:textId="77777777" w:rsidTr="00C1224A">
        <w:trPr>
          <w:trHeight w:val="413"/>
        </w:trPr>
        <w:tc>
          <w:tcPr>
            <w:tcW w:w="709" w:type="dxa"/>
            <w:vAlign w:val="center"/>
          </w:tcPr>
          <w:p w14:paraId="20790D21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5EF95D7D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sz w:val="20"/>
                <w:szCs w:val="20"/>
              </w:rPr>
              <w:t>Porcelain</w:t>
            </w:r>
            <w:r w:rsidRPr="00F01FD9">
              <w:rPr>
                <w:rFonts w:ascii="Noto Sans" w:hAnsi="Noto Sans"/>
                <w:spacing w:val="1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clay White</w:t>
            </w:r>
            <w:r w:rsidRPr="00F01FD9">
              <w:rPr>
                <w:rFonts w:ascii="Noto Sans" w:hAnsi="Noto Sans"/>
                <w:spacing w:val="10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glazed</w:t>
            </w:r>
            <w:r w:rsidRPr="00F01FD9">
              <w:rPr>
                <w:rFonts w:ascii="Noto Sans" w:hAnsi="Noto Sans"/>
                <w:spacing w:val="1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floor</w:t>
            </w:r>
            <w:r w:rsidRPr="00F01FD9">
              <w:rPr>
                <w:rFonts w:ascii="Noto Sans" w:hAnsi="Noto Sans"/>
                <w:spacing w:val="9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mounted</w:t>
            </w:r>
            <w:r w:rsidRPr="00F01FD9">
              <w:rPr>
                <w:rFonts w:ascii="Noto Sans" w:hAnsi="Noto Sans"/>
                <w:spacing w:val="1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One</w:t>
            </w:r>
            <w:r w:rsidRPr="00F01FD9">
              <w:rPr>
                <w:rFonts w:ascii="Noto Sans" w:hAnsi="Noto Sans"/>
                <w:spacing w:val="10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Piece</w:t>
            </w:r>
            <w:r w:rsidRPr="00F01FD9">
              <w:rPr>
                <w:rFonts w:ascii="Noto Sans" w:hAnsi="Noto Sans"/>
                <w:spacing w:val="10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 xml:space="preserve">Commode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complete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set.</w:t>
            </w:r>
          </w:p>
        </w:tc>
        <w:tc>
          <w:tcPr>
            <w:tcW w:w="1130" w:type="dxa"/>
            <w:vAlign w:val="center"/>
          </w:tcPr>
          <w:p w14:paraId="1F846E96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2.00</w:t>
            </w:r>
          </w:p>
        </w:tc>
        <w:tc>
          <w:tcPr>
            <w:tcW w:w="851" w:type="dxa"/>
            <w:vAlign w:val="center"/>
          </w:tcPr>
          <w:p w14:paraId="369332BB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set</w:t>
            </w:r>
          </w:p>
        </w:tc>
        <w:tc>
          <w:tcPr>
            <w:tcW w:w="1138" w:type="dxa"/>
            <w:vAlign w:val="center"/>
          </w:tcPr>
          <w:p w14:paraId="480DF94A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215F0D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486764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085AF370" w14:textId="77777777" w:rsidTr="00C1224A">
        <w:trPr>
          <w:trHeight w:val="805"/>
        </w:trPr>
        <w:tc>
          <w:tcPr>
            <w:tcW w:w="709" w:type="dxa"/>
            <w:vAlign w:val="center"/>
          </w:tcPr>
          <w:p w14:paraId="133FDE2C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  <w:p w14:paraId="143AE9E5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  <w:p w14:paraId="332BBA9A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FA27991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sz w:val="20"/>
                <w:szCs w:val="20"/>
              </w:rPr>
              <w:t>White glazed</w:t>
            </w:r>
            <w:r w:rsidRPr="00F01FD9">
              <w:rPr>
                <w:rFonts w:ascii="Noto Sans" w:hAnsi="Noto Sans"/>
                <w:spacing w:val="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Porcelain clay wash basin regular</w:t>
            </w:r>
            <w:r w:rsidRPr="00F01FD9">
              <w:rPr>
                <w:rFonts w:ascii="Noto Sans" w:hAnsi="Noto Sans"/>
                <w:spacing w:val="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50X40cm with</w:t>
            </w:r>
            <w:r w:rsidRPr="00F01FD9">
              <w:rPr>
                <w:rFonts w:ascii="Noto Sans" w:hAnsi="Noto Sans"/>
                <w:spacing w:val="1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brackets 32mm bottle trap, 32mm CP waste coupling with CP chain</w:t>
            </w:r>
            <w:r w:rsidRPr="00F01FD9">
              <w:rPr>
                <w:rFonts w:ascii="Noto Sans" w:hAnsi="Noto Sans"/>
                <w:spacing w:val="-29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2"/>
                <w:w w:val="105"/>
                <w:sz w:val="20"/>
                <w:szCs w:val="20"/>
              </w:rPr>
              <w:t xml:space="preserve">and rubber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 xml:space="preserve">plug, 15mm fancy type </w:t>
            </w:r>
            <w:proofErr w:type="spellStart"/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piller</w:t>
            </w:r>
            <w:proofErr w:type="spellEnd"/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 xml:space="preserve"> cock and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½"x18" pipe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connector</w:t>
            </w:r>
            <w:r w:rsidRPr="00F01FD9">
              <w:rPr>
                <w:rFonts w:ascii="Noto Sans" w:hAnsi="Noto Sans"/>
                <w:spacing w:val="1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including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wall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mixture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(Hindustan,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Parryware</w:t>
            </w:r>
            <w:proofErr w:type="spellEnd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,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Classica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or</w:t>
            </w:r>
            <w:r w:rsidRPr="00F01FD9">
              <w:rPr>
                <w:rFonts w:ascii="Noto Sans" w:hAnsi="Noto Sans"/>
                <w:spacing w:val="-2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eq.)</w:t>
            </w:r>
            <w:r w:rsidRPr="00F01FD9">
              <w:rPr>
                <w:rFonts w:ascii="Noto Sans" w:hAnsi="Noto Sans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etc</w:t>
            </w:r>
            <w:proofErr w:type="spellEnd"/>
            <w:r w:rsidRPr="00F01FD9">
              <w:rPr>
                <w:rFonts w:ascii="Noto Sans" w:hAnsi="Noto Sans"/>
                <w:spacing w:val="29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all</w:t>
            </w:r>
            <w:r w:rsidRPr="00F01FD9">
              <w:rPr>
                <w:rFonts w:ascii="Noto Sans" w:hAnsi="Noto Sans"/>
                <w:spacing w:val="-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complete.</w:t>
            </w:r>
          </w:p>
        </w:tc>
        <w:tc>
          <w:tcPr>
            <w:tcW w:w="1130" w:type="dxa"/>
            <w:vAlign w:val="center"/>
          </w:tcPr>
          <w:p w14:paraId="651BC1B2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3.00</w:t>
            </w:r>
          </w:p>
        </w:tc>
        <w:tc>
          <w:tcPr>
            <w:tcW w:w="851" w:type="dxa"/>
            <w:vAlign w:val="center"/>
          </w:tcPr>
          <w:p w14:paraId="02378622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set</w:t>
            </w:r>
          </w:p>
        </w:tc>
        <w:tc>
          <w:tcPr>
            <w:tcW w:w="1138" w:type="dxa"/>
            <w:vAlign w:val="center"/>
          </w:tcPr>
          <w:p w14:paraId="27217F26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17A282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22D91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39A16B0D" w14:textId="77777777" w:rsidTr="00C1224A">
        <w:trPr>
          <w:trHeight w:val="314"/>
        </w:trPr>
        <w:tc>
          <w:tcPr>
            <w:tcW w:w="709" w:type="dxa"/>
            <w:vAlign w:val="center"/>
          </w:tcPr>
          <w:p w14:paraId="2439C869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lastRenderedPageBreak/>
              <w:t>3</w:t>
            </w:r>
          </w:p>
        </w:tc>
        <w:tc>
          <w:tcPr>
            <w:tcW w:w="7229" w:type="dxa"/>
          </w:tcPr>
          <w:p w14:paraId="57CA2AE0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sz w:val="20"/>
                <w:szCs w:val="20"/>
              </w:rPr>
              <w:t>Supplying</w:t>
            </w:r>
            <w:r w:rsidRPr="00F01FD9">
              <w:rPr>
                <w:rFonts w:ascii="Noto Sans" w:hAnsi="Noto Sans"/>
                <w:spacing w:val="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&amp;</w:t>
            </w:r>
            <w:r w:rsidRPr="00F01FD9">
              <w:rPr>
                <w:rFonts w:ascii="Noto Sans" w:hAnsi="Noto Sans"/>
                <w:spacing w:val="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fixing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water</w:t>
            </w:r>
            <w:r w:rsidRPr="00F01FD9">
              <w:rPr>
                <w:rFonts w:ascii="Noto Sans" w:hAnsi="Noto Sans"/>
                <w:spacing w:val="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spray 1.5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cm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with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1.2m</w:t>
            </w:r>
            <w:r w:rsidRPr="00F01FD9">
              <w:rPr>
                <w:rFonts w:ascii="Noto Sans" w:hAnsi="Noto Sans"/>
                <w:spacing w:val="7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long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>flexible</w:t>
            </w:r>
            <w:r w:rsidRPr="00F01FD9">
              <w:rPr>
                <w:rFonts w:ascii="Noto Sans" w:hAnsi="Noto Sans"/>
                <w:spacing w:val="8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z w:val="20"/>
                <w:szCs w:val="20"/>
              </w:rPr>
              <w:t xml:space="preserve">pipe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as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per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specification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instruction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of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Engineer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all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complete.</w:t>
            </w:r>
          </w:p>
        </w:tc>
        <w:tc>
          <w:tcPr>
            <w:tcW w:w="1130" w:type="dxa"/>
            <w:vAlign w:val="center"/>
          </w:tcPr>
          <w:p w14:paraId="01DBBF33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2.00</w:t>
            </w:r>
          </w:p>
        </w:tc>
        <w:tc>
          <w:tcPr>
            <w:tcW w:w="851" w:type="dxa"/>
            <w:vAlign w:val="center"/>
          </w:tcPr>
          <w:p w14:paraId="6642C99D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set</w:t>
            </w:r>
          </w:p>
        </w:tc>
        <w:tc>
          <w:tcPr>
            <w:tcW w:w="1138" w:type="dxa"/>
            <w:vAlign w:val="center"/>
          </w:tcPr>
          <w:p w14:paraId="2B3D6DD2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AADD57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FA3A75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2A78984C" w14:textId="77777777" w:rsidTr="00C1224A">
        <w:trPr>
          <w:trHeight w:val="313"/>
        </w:trPr>
        <w:tc>
          <w:tcPr>
            <w:tcW w:w="709" w:type="dxa"/>
            <w:vAlign w:val="center"/>
          </w:tcPr>
          <w:p w14:paraId="0094B5A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640A9386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450X600mm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beveled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edge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looking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mirror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MODI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GUARD</w:t>
            </w:r>
            <w:r w:rsidRPr="00F01FD9">
              <w:rPr>
                <w:rFonts w:ascii="Noto Sans" w:hAnsi="Noto Sans"/>
                <w:spacing w:val="2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of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high quality,</w:t>
            </w:r>
          </w:p>
        </w:tc>
        <w:tc>
          <w:tcPr>
            <w:tcW w:w="1130" w:type="dxa"/>
            <w:vAlign w:val="center"/>
          </w:tcPr>
          <w:p w14:paraId="04CA682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center"/>
          </w:tcPr>
          <w:p w14:paraId="640B6C4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No</w:t>
            </w:r>
          </w:p>
        </w:tc>
        <w:tc>
          <w:tcPr>
            <w:tcW w:w="1138" w:type="dxa"/>
            <w:vAlign w:val="center"/>
          </w:tcPr>
          <w:p w14:paraId="2544AE4A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DF1AF5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1A0D2F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1312B791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6F77556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14:paraId="501345CD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PVC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floor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trap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11x7.5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cm</w:t>
            </w:r>
            <w:r w:rsidRPr="00F01FD9">
              <w:rPr>
                <w:rFonts w:ascii="Noto Sans" w:hAnsi="Noto Sans"/>
                <w:spacing w:val="2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all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complete.</w:t>
            </w:r>
          </w:p>
        </w:tc>
        <w:tc>
          <w:tcPr>
            <w:tcW w:w="1130" w:type="dxa"/>
            <w:vAlign w:val="center"/>
          </w:tcPr>
          <w:p w14:paraId="0E69A21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2.00</w:t>
            </w:r>
          </w:p>
        </w:tc>
        <w:tc>
          <w:tcPr>
            <w:tcW w:w="851" w:type="dxa"/>
            <w:vAlign w:val="center"/>
          </w:tcPr>
          <w:p w14:paraId="057D07CF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No</w:t>
            </w:r>
          </w:p>
        </w:tc>
        <w:tc>
          <w:tcPr>
            <w:tcW w:w="1138" w:type="dxa"/>
            <w:vAlign w:val="center"/>
          </w:tcPr>
          <w:p w14:paraId="28A1387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FEE8EB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3A5D1C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550B7CD7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5018F896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14:paraId="69057432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Heavy</w:t>
            </w:r>
            <w:r w:rsidRPr="00F01FD9">
              <w:rPr>
                <w:rFonts w:ascii="Noto Sans" w:hAnsi="Noto Sans"/>
                <w:spacing w:val="13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type</w:t>
            </w:r>
            <w:r w:rsidRPr="00F01FD9">
              <w:rPr>
                <w:rFonts w:ascii="Noto Sans" w:hAnsi="Noto Sans"/>
                <w:spacing w:val="19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stainless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steel</w:t>
            </w:r>
            <w:r w:rsidRPr="00F01FD9">
              <w:rPr>
                <w:rFonts w:ascii="Noto Sans" w:hAnsi="Noto Sans"/>
                <w:spacing w:val="20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Bibcock</w:t>
            </w:r>
            <w:r w:rsidRPr="00F01FD9">
              <w:rPr>
                <w:rFonts w:ascii="Noto Sans" w:hAnsi="Noto Sans"/>
                <w:spacing w:val="-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15mm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130" w:type="dxa"/>
            <w:vAlign w:val="center"/>
          </w:tcPr>
          <w:p w14:paraId="11479CFA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5.00</w:t>
            </w:r>
          </w:p>
        </w:tc>
        <w:tc>
          <w:tcPr>
            <w:tcW w:w="851" w:type="dxa"/>
            <w:vAlign w:val="center"/>
          </w:tcPr>
          <w:p w14:paraId="035DCB23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No</w:t>
            </w:r>
          </w:p>
        </w:tc>
        <w:tc>
          <w:tcPr>
            <w:tcW w:w="1138" w:type="dxa"/>
            <w:vAlign w:val="center"/>
          </w:tcPr>
          <w:p w14:paraId="4046A68D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7048D6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A71CDE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50B6D3E4" w14:textId="77777777" w:rsidTr="00C1224A">
        <w:trPr>
          <w:trHeight w:val="642"/>
        </w:trPr>
        <w:tc>
          <w:tcPr>
            <w:tcW w:w="709" w:type="dxa"/>
            <w:vAlign w:val="center"/>
          </w:tcPr>
          <w:p w14:paraId="6ECC286A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14:paraId="29374A31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Supplying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laying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P.V.C.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PIPES(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4</w:t>
            </w:r>
            <w:proofErr w:type="gramEnd"/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kg/cm²)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with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ball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socket</w:t>
            </w:r>
            <w:r w:rsidRPr="00F01FD9">
              <w:rPr>
                <w:rFonts w:ascii="Noto Sans" w:hAnsi="Noto Sans"/>
                <w:spacing w:val="-2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arrangement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,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clamps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screws,</w:t>
            </w:r>
            <w:r w:rsidRPr="00F01FD9">
              <w:rPr>
                <w:rFonts w:ascii="Noto Sans" w:hAnsi="Noto Sans"/>
                <w:spacing w:val="2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all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joints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to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be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caulked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with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well</w:t>
            </w:r>
            <w:r w:rsidRPr="00F01FD9">
              <w:rPr>
                <w:rFonts w:ascii="Noto Sans" w:hAnsi="Noto Sans"/>
                <w:spacing w:val="-28"/>
                <w:w w:val="105"/>
                <w:sz w:val="20"/>
                <w:szCs w:val="20"/>
              </w:rPr>
              <w:t xml:space="preserve"> </w:t>
            </w:r>
            <w:proofErr w:type="spell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terrel</w:t>
            </w:r>
            <w:proofErr w:type="spellEnd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 xml:space="preserve"> gaskin and Solvent as per specification and instruction of</w:t>
            </w:r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Engineer,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all</w:t>
            </w:r>
            <w:r w:rsidRPr="00F01FD9">
              <w:rPr>
                <w:rFonts w:ascii="Noto Sans" w:hAnsi="Noto Sans"/>
                <w:spacing w:val="-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complete</w:t>
            </w:r>
          </w:p>
        </w:tc>
        <w:tc>
          <w:tcPr>
            <w:tcW w:w="1130" w:type="dxa"/>
            <w:vAlign w:val="center"/>
          </w:tcPr>
          <w:p w14:paraId="492611F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8D0F18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4288F30C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E0D958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FED179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1B2CDB21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10EBAFD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14:paraId="3CC6898D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75mm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PVC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pipe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of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4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kg/cm2</w:t>
            </w:r>
            <w:r w:rsidRPr="00F01FD9">
              <w:rPr>
                <w:rFonts w:ascii="Noto Sans" w:hAnsi="Noto Sans"/>
                <w:spacing w:val="2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instruction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all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complete.</w:t>
            </w:r>
          </w:p>
        </w:tc>
        <w:tc>
          <w:tcPr>
            <w:tcW w:w="1130" w:type="dxa"/>
            <w:vAlign w:val="center"/>
          </w:tcPr>
          <w:p w14:paraId="2797BF04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114.84</w:t>
            </w:r>
          </w:p>
        </w:tc>
        <w:tc>
          <w:tcPr>
            <w:tcW w:w="851" w:type="dxa"/>
            <w:vAlign w:val="center"/>
          </w:tcPr>
          <w:p w14:paraId="0387B94D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ft</w:t>
            </w:r>
          </w:p>
        </w:tc>
        <w:tc>
          <w:tcPr>
            <w:tcW w:w="1138" w:type="dxa"/>
            <w:vAlign w:val="center"/>
          </w:tcPr>
          <w:p w14:paraId="08DC5EF9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341914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B2C499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7840D7B8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22DF47A6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ACC69CB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110mm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PVC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pipe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of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4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kg/cm2</w:t>
            </w:r>
            <w:r w:rsidRPr="00F01FD9">
              <w:rPr>
                <w:rFonts w:ascii="Noto Sans" w:hAnsi="Noto Sans"/>
                <w:spacing w:val="2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instruction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all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complete.</w:t>
            </w:r>
          </w:p>
        </w:tc>
        <w:tc>
          <w:tcPr>
            <w:tcW w:w="1130" w:type="dxa"/>
            <w:vAlign w:val="center"/>
          </w:tcPr>
          <w:p w14:paraId="3F037D51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32.81</w:t>
            </w:r>
          </w:p>
        </w:tc>
        <w:tc>
          <w:tcPr>
            <w:tcW w:w="851" w:type="dxa"/>
            <w:vAlign w:val="center"/>
          </w:tcPr>
          <w:p w14:paraId="03EB6DE9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ft</w:t>
            </w:r>
          </w:p>
        </w:tc>
        <w:tc>
          <w:tcPr>
            <w:tcW w:w="1138" w:type="dxa"/>
            <w:vAlign w:val="center"/>
          </w:tcPr>
          <w:p w14:paraId="79E4432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F23D1D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1F4FB0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7201552C" w14:textId="77777777" w:rsidTr="00C1224A">
        <w:trPr>
          <w:trHeight w:val="642"/>
        </w:trPr>
        <w:tc>
          <w:tcPr>
            <w:tcW w:w="709" w:type="dxa"/>
            <w:vAlign w:val="center"/>
          </w:tcPr>
          <w:p w14:paraId="2FCC24EB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4"/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14:paraId="45B12A61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Supplying and laying CPVC PIPES with Fittings specials (</w:t>
            </w:r>
            <w:proofErr w:type="gramStart"/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tees ,</w:t>
            </w:r>
            <w:proofErr w:type="gramEnd"/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bends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etc.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)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clamps,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nails,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etc.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including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Joint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materials</w:t>
            </w:r>
            <w:r w:rsidRPr="00F01FD9">
              <w:rPr>
                <w:rFonts w:ascii="Noto Sans" w:hAnsi="Noto Sans"/>
                <w:spacing w:val="-8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and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where</w:t>
            </w:r>
            <w:r w:rsidRPr="00F01FD9">
              <w:rPr>
                <w:rFonts w:ascii="Noto Sans" w:hAnsi="Noto Sans"/>
                <w:spacing w:val="-29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required as per specification and instruction of Engineer, all</w:t>
            </w:r>
            <w:r w:rsidRPr="00F01FD9">
              <w:rPr>
                <w:rFonts w:ascii="Noto Sans" w:hAnsi="Noto Sans"/>
                <w:spacing w:val="1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complete.</w:t>
            </w:r>
          </w:p>
        </w:tc>
        <w:tc>
          <w:tcPr>
            <w:tcW w:w="1130" w:type="dxa"/>
            <w:vAlign w:val="center"/>
          </w:tcPr>
          <w:p w14:paraId="38B3B15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A82CBA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2EC8C3A6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06763E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3188A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16918B04" w14:textId="77777777" w:rsidTr="00C1224A">
        <w:trPr>
          <w:trHeight w:val="313"/>
        </w:trPr>
        <w:tc>
          <w:tcPr>
            <w:tcW w:w="709" w:type="dxa"/>
            <w:vAlign w:val="center"/>
          </w:tcPr>
          <w:p w14:paraId="382D80AE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14:paraId="44AE6B40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20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mm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CPVC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spacing w:val="-1"/>
                <w:w w:val="105"/>
                <w:sz w:val="20"/>
                <w:szCs w:val="20"/>
              </w:rPr>
              <w:t>(Chlorinated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Polyvinyl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Chloride)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Pipe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SDR</w:t>
            </w:r>
            <w:r w:rsidRPr="00F01FD9">
              <w:rPr>
                <w:rFonts w:ascii="Noto Sans" w:hAnsi="Noto Sans"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13.5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CTS, 22.5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kg/cm2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(flow guard</w:t>
            </w:r>
            <w:r w:rsidRPr="00F01FD9">
              <w:rPr>
                <w:rFonts w:ascii="Noto Sans" w:hAnsi="Noto Sans"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or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ISI</w:t>
            </w:r>
            <w:r w:rsidRPr="00F01FD9">
              <w:rPr>
                <w:rFonts w:ascii="Noto Sans" w:hAnsi="Noto Sans"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Standard)</w:t>
            </w:r>
          </w:p>
        </w:tc>
        <w:tc>
          <w:tcPr>
            <w:tcW w:w="1130" w:type="dxa"/>
            <w:vAlign w:val="center"/>
          </w:tcPr>
          <w:p w14:paraId="7255607F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82.03</w:t>
            </w:r>
          </w:p>
        </w:tc>
        <w:tc>
          <w:tcPr>
            <w:tcW w:w="851" w:type="dxa"/>
            <w:vAlign w:val="center"/>
          </w:tcPr>
          <w:p w14:paraId="5063D7B4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  <w:r w:rsidRPr="00F01FD9">
              <w:rPr>
                <w:rFonts w:ascii="Noto Sans" w:hAnsi="Noto Sans"/>
                <w:w w:val="105"/>
                <w:sz w:val="20"/>
                <w:szCs w:val="20"/>
              </w:rPr>
              <w:t>ft</w:t>
            </w:r>
          </w:p>
        </w:tc>
        <w:tc>
          <w:tcPr>
            <w:tcW w:w="1138" w:type="dxa"/>
            <w:vAlign w:val="center"/>
          </w:tcPr>
          <w:p w14:paraId="21570011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AA4054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729A2E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7524C8A1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688EC3AF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47F6095C" w14:textId="77777777" w:rsidR="00396B10" w:rsidRPr="00F01FD9" w:rsidRDefault="00396B10" w:rsidP="00C1224A">
            <w:pPr>
              <w:ind w:left="57" w:right="57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1FD9">
              <w:rPr>
                <w:rFonts w:ascii="Noto Sans" w:hAnsi="Noto Sans"/>
                <w:b/>
                <w:bCs/>
                <w:spacing w:val="-1"/>
                <w:w w:val="105"/>
                <w:sz w:val="20"/>
                <w:szCs w:val="20"/>
              </w:rPr>
              <w:t>Total</w:t>
            </w:r>
            <w:r w:rsidRPr="00F01FD9">
              <w:rPr>
                <w:rFonts w:ascii="Noto Sans" w:hAnsi="Noto Sans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b/>
                <w:bCs/>
                <w:spacing w:val="-1"/>
                <w:w w:val="105"/>
                <w:sz w:val="20"/>
                <w:szCs w:val="20"/>
              </w:rPr>
              <w:t>Sanitary</w:t>
            </w:r>
          </w:p>
        </w:tc>
        <w:tc>
          <w:tcPr>
            <w:tcW w:w="1138" w:type="dxa"/>
            <w:vAlign w:val="center"/>
          </w:tcPr>
          <w:p w14:paraId="44D1E0C5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A8B0F2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990369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b/>
                <w:bCs/>
                <w:sz w:val="20"/>
                <w:szCs w:val="20"/>
              </w:rPr>
            </w:pPr>
          </w:p>
        </w:tc>
      </w:tr>
      <w:tr w:rsidR="00396B10" w:rsidRPr="00F01FD9" w14:paraId="076D5D18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1F31C18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52D90C76" w14:textId="77777777" w:rsidR="00396B10" w:rsidRPr="00F01FD9" w:rsidRDefault="00396B10" w:rsidP="00C1224A">
            <w:pPr>
              <w:ind w:left="57" w:right="57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1FD9">
              <w:rPr>
                <w:rFonts w:ascii="Noto Sans" w:hAnsi="Noto Sans"/>
                <w:b/>
                <w:bCs/>
                <w:spacing w:val="-1"/>
                <w:w w:val="105"/>
                <w:sz w:val="20"/>
                <w:szCs w:val="20"/>
              </w:rPr>
              <w:t>Total</w:t>
            </w:r>
            <w:r w:rsidRPr="00F01FD9">
              <w:rPr>
                <w:rFonts w:ascii="Noto Sans" w:hAnsi="Noto Sans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b/>
                <w:bCs/>
                <w:spacing w:val="-1"/>
                <w:w w:val="105"/>
                <w:sz w:val="20"/>
                <w:szCs w:val="20"/>
              </w:rPr>
              <w:t>Civil</w:t>
            </w:r>
            <w:r w:rsidRPr="00F01FD9">
              <w:rPr>
                <w:rFonts w:ascii="Noto Sans" w:hAnsi="Noto Sans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+</w:t>
            </w:r>
            <w:r w:rsidRPr="00F01FD9">
              <w:rPr>
                <w:rFonts w:ascii="Noto Sans" w:hAnsi="Noto Sans"/>
                <w:b/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Sanitary</w:t>
            </w:r>
          </w:p>
        </w:tc>
        <w:tc>
          <w:tcPr>
            <w:tcW w:w="1138" w:type="dxa"/>
            <w:vAlign w:val="center"/>
          </w:tcPr>
          <w:p w14:paraId="6BBFF736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7BC57C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53EB0F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47456F7B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09990F81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4FF47AAA" w14:textId="77777777" w:rsidR="00396B10" w:rsidRPr="00F01FD9" w:rsidRDefault="00396B10" w:rsidP="00C1224A">
            <w:pPr>
              <w:ind w:left="57" w:right="57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Vat</w:t>
            </w:r>
            <w:r w:rsidRPr="00F01FD9">
              <w:rPr>
                <w:rFonts w:ascii="Noto Sans" w:hAnsi="Noto Sans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(13%)</w:t>
            </w:r>
          </w:p>
        </w:tc>
        <w:tc>
          <w:tcPr>
            <w:tcW w:w="1138" w:type="dxa"/>
            <w:vAlign w:val="center"/>
          </w:tcPr>
          <w:p w14:paraId="7112AB7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47E62A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55CA7A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396B10" w:rsidRPr="00F01FD9" w14:paraId="3FEC159F" w14:textId="77777777" w:rsidTr="00C1224A">
        <w:trPr>
          <w:trHeight w:val="148"/>
        </w:trPr>
        <w:tc>
          <w:tcPr>
            <w:tcW w:w="709" w:type="dxa"/>
            <w:vAlign w:val="center"/>
          </w:tcPr>
          <w:p w14:paraId="4DD28E43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21A86C3F" w14:textId="77777777" w:rsidR="00396B10" w:rsidRPr="00F01FD9" w:rsidRDefault="00396B10" w:rsidP="00C1224A">
            <w:pPr>
              <w:ind w:left="57" w:right="57"/>
              <w:rPr>
                <w:rFonts w:ascii="Noto Sans" w:hAnsi="Noto Sans"/>
                <w:b/>
                <w:bCs/>
                <w:sz w:val="20"/>
                <w:szCs w:val="20"/>
              </w:rPr>
            </w:pPr>
            <w:r w:rsidRPr="00F01FD9">
              <w:rPr>
                <w:rFonts w:ascii="Noto Sans" w:hAnsi="Noto Sans"/>
                <w:b/>
                <w:bCs/>
                <w:w w:val="105"/>
                <w:sz w:val="20"/>
                <w:szCs w:val="20"/>
              </w:rPr>
              <w:t>Grand Total</w:t>
            </w:r>
          </w:p>
        </w:tc>
        <w:tc>
          <w:tcPr>
            <w:tcW w:w="1138" w:type="dxa"/>
            <w:vAlign w:val="center"/>
          </w:tcPr>
          <w:p w14:paraId="554D6070" w14:textId="77777777" w:rsidR="00396B10" w:rsidRPr="00F01FD9" w:rsidRDefault="00396B10" w:rsidP="00C1224A">
            <w:pPr>
              <w:ind w:left="57" w:right="57"/>
              <w:jc w:val="center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798155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348C9" w14:textId="77777777" w:rsidR="00396B10" w:rsidRPr="00F01FD9" w:rsidRDefault="00396B10" w:rsidP="00396B10">
            <w:pPr>
              <w:ind w:left="57" w:right="57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</w:tbl>
    <w:p w14:paraId="5F063CFE" w14:textId="77777777" w:rsidR="00396B10" w:rsidRPr="00F01FD9" w:rsidRDefault="00396B10" w:rsidP="00396B10">
      <w:pPr>
        <w:jc w:val="both"/>
        <w:rPr>
          <w:rFonts w:ascii="Noto Sans" w:hAnsi="Noto Sans"/>
          <w:b/>
          <w:bCs/>
          <w:sz w:val="20"/>
          <w:szCs w:val="20"/>
        </w:rPr>
      </w:pPr>
    </w:p>
    <w:p w14:paraId="0D5EBA03" w14:textId="77777777" w:rsidR="00396B10" w:rsidRPr="00F01FD9" w:rsidRDefault="00396B10" w:rsidP="00396B10">
      <w:pPr>
        <w:jc w:val="both"/>
        <w:rPr>
          <w:rFonts w:ascii="Noto Sans" w:hAnsi="Noto Sans"/>
          <w:i/>
          <w:iCs/>
          <w:sz w:val="20"/>
          <w:szCs w:val="20"/>
        </w:rPr>
      </w:pPr>
      <w:r w:rsidRPr="00C1224A">
        <w:rPr>
          <w:rFonts w:ascii="Noto Sans" w:hAnsi="Noto Sans"/>
          <w:b/>
          <w:bCs/>
          <w:sz w:val="20"/>
          <w:szCs w:val="20"/>
        </w:rPr>
        <w:t>Note:</w:t>
      </w:r>
      <w:r w:rsidRPr="00C1224A">
        <w:rPr>
          <w:rFonts w:ascii="Noto Sans" w:hAnsi="Noto Sans"/>
          <w:sz w:val="20"/>
          <w:szCs w:val="20"/>
        </w:rPr>
        <w:t xml:space="preserve"> </w:t>
      </w:r>
      <w:proofErr w:type="gramStart"/>
      <w:r w:rsidRPr="00C1224A">
        <w:rPr>
          <w:rFonts w:ascii="Noto Sans" w:hAnsi="Noto Sans"/>
          <w:i/>
          <w:iCs/>
          <w:sz w:val="20"/>
          <w:szCs w:val="20"/>
        </w:rPr>
        <w:t>Above mentioned</w:t>
      </w:r>
      <w:proofErr w:type="gramEnd"/>
      <w:r w:rsidRPr="00C1224A">
        <w:rPr>
          <w:rFonts w:ascii="Noto Sans" w:hAnsi="Noto Sans"/>
          <w:i/>
          <w:iCs/>
          <w:sz w:val="20"/>
          <w:szCs w:val="20"/>
        </w:rPr>
        <w:t xml:space="preserve"> quantities may vary during the final construction so payment will be made in actual basis. Interested Service Provider/Companies/Firms can email us for detail layout and inspection of the working site. Email ID </w:t>
      </w:r>
      <w:hyperlink r:id="rId8" w:history="1">
        <w:r w:rsidRPr="00C1224A">
          <w:rPr>
            <w:rStyle w:val="Hyperlink"/>
            <w:rFonts w:ascii="Noto Sans" w:hAnsi="Noto Sans"/>
            <w:i/>
            <w:iCs/>
            <w:sz w:val="20"/>
            <w:szCs w:val="20"/>
          </w:rPr>
          <w:t>procurement@gninepal.org</w:t>
        </w:r>
      </w:hyperlink>
      <w:r w:rsidRPr="00C1224A">
        <w:rPr>
          <w:rFonts w:ascii="Noto Sans" w:hAnsi="Noto Sans"/>
          <w:i/>
          <w:iCs/>
          <w:sz w:val="20"/>
          <w:szCs w:val="20"/>
        </w:rPr>
        <w:t>.</w:t>
      </w:r>
    </w:p>
    <w:p w14:paraId="0612C17C" w14:textId="77777777" w:rsidR="00396B10" w:rsidRPr="00F01FD9" w:rsidRDefault="00396B10" w:rsidP="00396B10">
      <w:pPr>
        <w:jc w:val="both"/>
        <w:rPr>
          <w:rFonts w:ascii="Noto Sans" w:hAnsi="Noto Sans"/>
          <w:i/>
          <w:iCs/>
          <w:sz w:val="20"/>
          <w:szCs w:val="20"/>
        </w:rPr>
      </w:pPr>
    </w:p>
    <w:p w14:paraId="189574F6" w14:textId="77777777" w:rsidR="00396B10" w:rsidRPr="00F01FD9" w:rsidRDefault="00396B10" w:rsidP="00396B10">
      <w:pPr>
        <w:jc w:val="both"/>
        <w:rPr>
          <w:rFonts w:ascii="Noto Sans" w:hAnsi="Noto Sans"/>
          <w:b/>
          <w:bCs/>
          <w:sz w:val="20"/>
          <w:szCs w:val="20"/>
        </w:rPr>
      </w:pPr>
      <w:r w:rsidRPr="00F01FD9">
        <w:rPr>
          <w:rFonts w:ascii="Noto Sans" w:hAnsi="Noto Sans"/>
          <w:b/>
          <w:bCs/>
          <w:sz w:val="20"/>
          <w:szCs w:val="20"/>
        </w:rPr>
        <w:t xml:space="preserve">Please mentioned here total working days after agreement: </w:t>
      </w:r>
      <w:r w:rsidRPr="00F01FD9">
        <w:rPr>
          <w:rFonts w:ascii="Noto Sans" w:hAnsi="Noto Sans"/>
          <w:sz w:val="20"/>
          <w:szCs w:val="20"/>
        </w:rPr>
        <w:t>……………………………</w:t>
      </w:r>
      <w:proofErr w:type="gramStart"/>
      <w:r w:rsidRPr="00F01FD9">
        <w:rPr>
          <w:rFonts w:ascii="Noto Sans" w:hAnsi="Noto Sans"/>
          <w:sz w:val="20"/>
          <w:szCs w:val="20"/>
        </w:rPr>
        <w:t>…..</w:t>
      </w:r>
      <w:proofErr w:type="gramEnd"/>
    </w:p>
    <w:p w14:paraId="755FE425" w14:textId="77777777" w:rsidR="00C1224A" w:rsidRDefault="00C1224A" w:rsidP="00396B10">
      <w:pPr>
        <w:jc w:val="both"/>
        <w:rPr>
          <w:rFonts w:ascii="Noto Sans" w:hAnsi="Noto Sans"/>
          <w:sz w:val="20"/>
          <w:szCs w:val="20"/>
        </w:rPr>
      </w:pPr>
    </w:p>
    <w:p w14:paraId="38B4BCB6" w14:textId="03808AF7" w:rsidR="00396B10" w:rsidRPr="00F01FD9" w:rsidRDefault="00396B10" w:rsidP="00396B10">
      <w:pPr>
        <w:jc w:val="both"/>
        <w:rPr>
          <w:rFonts w:ascii="Noto Sans" w:hAnsi="Noto Sans"/>
          <w:sz w:val="20"/>
          <w:szCs w:val="20"/>
        </w:rPr>
      </w:pPr>
      <w:r w:rsidRPr="00F01FD9">
        <w:rPr>
          <w:rFonts w:ascii="Noto Sans" w:hAnsi="Noto Sans"/>
          <w:sz w:val="20"/>
          <w:szCs w:val="20"/>
        </w:rPr>
        <w:t>Date:</w:t>
      </w:r>
    </w:p>
    <w:p w14:paraId="08B86691" w14:textId="77777777" w:rsidR="00396B10" w:rsidRPr="00F01FD9" w:rsidRDefault="00396B10" w:rsidP="00396B10">
      <w:pPr>
        <w:jc w:val="both"/>
        <w:rPr>
          <w:rFonts w:ascii="Noto Sans" w:hAnsi="Noto Sans"/>
          <w:sz w:val="20"/>
          <w:szCs w:val="20"/>
        </w:rPr>
      </w:pPr>
    </w:p>
    <w:p w14:paraId="254370FD" w14:textId="77777777" w:rsidR="00396B10" w:rsidRPr="00F01FD9" w:rsidRDefault="00396B10" w:rsidP="00396B10">
      <w:pPr>
        <w:jc w:val="both"/>
        <w:rPr>
          <w:rFonts w:ascii="Noto Sans" w:hAnsi="Noto Sans"/>
          <w:sz w:val="20"/>
          <w:szCs w:val="20"/>
        </w:rPr>
      </w:pPr>
      <w:r w:rsidRPr="00F01FD9">
        <w:rPr>
          <w:rFonts w:ascii="Noto Sans" w:hAnsi="Noto Sans"/>
          <w:sz w:val="20"/>
          <w:szCs w:val="20"/>
        </w:rPr>
        <w:t>Signature:</w:t>
      </w:r>
    </w:p>
    <w:p w14:paraId="2752691C" w14:textId="77777777" w:rsidR="00396B10" w:rsidRPr="00F01FD9" w:rsidRDefault="00396B10" w:rsidP="00396B10">
      <w:pPr>
        <w:jc w:val="both"/>
        <w:rPr>
          <w:rFonts w:ascii="Noto Sans" w:hAnsi="Noto Sans"/>
          <w:sz w:val="20"/>
          <w:szCs w:val="20"/>
        </w:rPr>
      </w:pPr>
    </w:p>
    <w:p w14:paraId="1F9730CA" w14:textId="77777777" w:rsidR="00396B10" w:rsidRPr="008E1D7A" w:rsidRDefault="00396B10" w:rsidP="00396B10">
      <w:pPr>
        <w:jc w:val="both"/>
        <w:rPr>
          <w:rFonts w:ascii="Noto Sans" w:hAnsi="Noto Sans"/>
        </w:rPr>
      </w:pPr>
      <w:r w:rsidRPr="00F01FD9">
        <w:rPr>
          <w:rFonts w:ascii="Noto Sans" w:hAnsi="Noto Sans"/>
          <w:sz w:val="20"/>
          <w:szCs w:val="20"/>
        </w:rPr>
        <w:t>Company Stamp:</w:t>
      </w:r>
    </w:p>
    <w:p w14:paraId="68067D00" w14:textId="77777777" w:rsidR="00CC137A" w:rsidRPr="00CC137A" w:rsidRDefault="00CC137A" w:rsidP="00CC137A">
      <w:pPr>
        <w:rPr>
          <w:rFonts w:ascii="Noto Sans" w:hAnsi="Noto Sans" w:cs="Noto Sans"/>
          <w:sz w:val="20"/>
          <w:szCs w:val="20"/>
        </w:rPr>
      </w:pPr>
    </w:p>
    <w:p w14:paraId="62A73BE5" w14:textId="2B030D7D" w:rsidR="007D2B0E" w:rsidRPr="00B853A0" w:rsidRDefault="007D2B0E" w:rsidP="00F256E1">
      <w:pPr>
        <w:spacing w:line="360" w:lineRule="auto"/>
        <w:jc w:val="both"/>
        <w:rPr>
          <w:rFonts w:ascii="Noto Sans" w:hAnsi="Noto Sans" w:cs="Arial"/>
          <w:sz w:val="20"/>
        </w:rPr>
      </w:pPr>
    </w:p>
    <w:sectPr w:rsidR="007D2B0E" w:rsidRPr="00B853A0" w:rsidSect="00497B63">
      <w:footerReference w:type="default" r:id="rId9"/>
      <w:pgSz w:w="16834" w:h="11909" w:orient="landscape" w:code="9"/>
      <w:pgMar w:top="1134" w:right="1134" w:bottom="1134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E5D9" w14:textId="77777777" w:rsidR="00497B63" w:rsidRDefault="00497B63" w:rsidP="00DC679A">
      <w:r>
        <w:separator/>
      </w:r>
    </w:p>
  </w:endnote>
  <w:endnote w:type="continuationSeparator" w:id="0">
    <w:p w14:paraId="086B3510" w14:textId="77777777" w:rsidR="00497B63" w:rsidRDefault="00497B63" w:rsidP="00DC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86462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466775522"/>
          <w:docPartObj>
            <w:docPartGallery w:val="Page Numbers (Top of Page)"/>
            <w:docPartUnique/>
          </w:docPartObj>
        </w:sdtPr>
        <w:sdtContent>
          <w:p w14:paraId="63632CB2" w14:textId="7DEEEDB1" w:rsidR="00BE67FB" w:rsidRPr="00BE67FB" w:rsidRDefault="00BE67FB" w:rsidP="00C1224A">
            <w:pPr>
              <w:pStyle w:val="Footer"/>
              <w:pBdr>
                <w:top w:val="single" w:sz="12" w:space="1" w:color="76923C" w:themeColor="accent3" w:themeShade="BF"/>
              </w:pBdr>
              <w:tabs>
                <w:tab w:val="clear" w:pos="4680"/>
                <w:tab w:val="clear" w:pos="9360"/>
                <w:tab w:val="right" w:pos="14566"/>
              </w:tabs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="00C1224A">
              <w:rPr>
                <w:rFonts w:ascii="Noto Sans" w:hAnsi="Noto Sans"/>
                <w:sz w:val="18"/>
                <w:szCs w:val="18"/>
              </w:rPr>
              <w:t>Annex-</w:t>
            </w:r>
            <w:r w:rsidR="0037366A">
              <w:rPr>
                <w:rFonts w:ascii="Noto Sans" w:hAnsi="Noto Sans"/>
                <w:sz w:val="18"/>
                <w:szCs w:val="18"/>
              </w:rPr>
              <w:t>Renovation and Reconstruction of Office Space</w:t>
            </w:r>
            <w:r>
              <w:rPr>
                <w:rFonts w:ascii="Noto Sans" w:hAnsi="Noto Sans"/>
                <w:sz w:val="18"/>
                <w:szCs w:val="18"/>
              </w:rPr>
              <w:t xml:space="preserve"> | GNI Nepal</w:t>
            </w:r>
            <w:r>
              <w:rPr>
                <w:rFonts w:ascii="Noto Sans" w:hAnsi="Noto Sans"/>
                <w:sz w:val="18"/>
                <w:szCs w:val="18"/>
              </w:rPr>
              <w:tab/>
              <w:t xml:space="preserve">Page </w:t>
            </w:r>
            <w:r>
              <w:rPr>
                <w:rFonts w:ascii="Noto Sans" w:hAnsi="Noto Sans"/>
                <w:sz w:val="18"/>
                <w:szCs w:val="18"/>
              </w:rPr>
              <w:fldChar w:fldCharType="begin"/>
            </w:r>
            <w:r>
              <w:rPr>
                <w:rFonts w:ascii="Noto Sans" w:hAnsi="Noto Sans"/>
                <w:sz w:val="18"/>
                <w:szCs w:val="18"/>
              </w:rPr>
              <w:instrText>PAGE</w:instrText>
            </w:r>
            <w:r>
              <w:rPr>
                <w:rFonts w:ascii="Noto Sans" w:hAnsi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/>
                <w:noProof/>
                <w:sz w:val="18"/>
                <w:szCs w:val="18"/>
              </w:rPr>
              <w:t>2</w:t>
            </w:r>
            <w:r>
              <w:rPr>
                <w:rFonts w:ascii="Noto Sans" w:hAnsi="Noto Sans"/>
                <w:sz w:val="18"/>
                <w:szCs w:val="18"/>
              </w:rPr>
              <w:fldChar w:fldCharType="end"/>
            </w:r>
            <w:r>
              <w:rPr>
                <w:rFonts w:ascii="Noto Sans" w:hAnsi="Noto Sans"/>
                <w:sz w:val="18"/>
                <w:szCs w:val="18"/>
              </w:rPr>
              <w:t xml:space="preserve"> of </w:t>
            </w:r>
            <w:r>
              <w:rPr>
                <w:rFonts w:ascii="Noto Sans" w:hAnsi="Noto Sans"/>
                <w:sz w:val="18"/>
                <w:szCs w:val="18"/>
              </w:rPr>
              <w:fldChar w:fldCharType="begin"/>
            </w:r>
            <w:r>
              <w:rPr>
                <w:rFonts w:ascii="Noto Sans" w:hAnsi="Noto Sans"/>
                <w:sz w:val="18"/>
                <w:szCs w:val="18"/>
              </w:rPr>
              <w:instrText>NUMPAGES</w:instrText>
            </w:r>
            <w:r>
              <w:rPr>
                <w:rFonts w:ascii="Noto Sans" w:hAnsi="Noto Sans"/>
                <w:sz w:val="18"/>
                <w:szCs w:val="18"/>
              </w:rPr>
              <w:fldChar w:fldCharType="separate"/>
            </w:r>
            <w:r>
              <w:rPr>
                <w:rFonts w:ascii="Noto Sans" w:hAnsi="Noto Sans"/>
                <w:noProof/>
                <w:sz w:val="18"/>
                <w:szCs w:val="18"/>
              </w:rPr>
              <w:t>4</w:t>
            </w:r>
            <w:r>
              <w:rPr>
                <w:rFonts w:ascii="Noto Sans" w:hAnsi="Noto Sans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8DBB" w14:textId="77777777" w:rsidR="00497B63" w:rsidRDefault="00497B63" w:rsidP="00DC679A">
      <w:r>
        <w:separator/>
      </w:r>
    </w:p>
  </w:footnote>
  <w:footnote w:type="continuationSeparator" w:id="0">
    <w:p w14:paraId="360136A3" w14:textId="77777777" w:rsidR="00497B63" w:rsidRDefault="00497B63" w:rsidP="00DC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BDEFC46"/>
    <w:lvl w:ilvl="0" w:tplc="A8648560">
      <w:start w:val="1"/>
      <w:numFmt w:val="lowerLetter"/>
      <w:lvlText w:val="%1)"/>
      <w:lvlJc w:val="left"/>
      <w:rPr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61E5D3F"/>
    <w:multiLevelType w:val="hybridMultilevel"/>
    <w:tmpl w:val="750015F8"/>
    <w:lvl w:ilvl="0" w:tplc="0409000F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66A3629"/>
    <w:multiLevelType w:val="hybridMultilevel"/>
    <w:tmpl w:val="6486E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742E39"/>
    <w:multiLevelType w:val="hybridMultilevel"/>
    <w:tmpl w:val="18A82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64C4"/>
    <w:multiLevelType w:val="hybridMultilevel"/>
    <w:tmpl w:val="A7723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78D9"/>
    <w:multiLevelType w:val="hybridMultilevel"/>
    <w:tmpl w:val="B9B2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C3AA8"/>
    <w:multiLevelType w:val="hybridMultilevel"/>
    <w:tmpl w:val="45264C70"/>
    <w:lvl w:ilvl="0" w:tplc="287A43B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2A026A"/>
    <w:multiLevelType w:val="hybridMultilevel"/>
    <w:tmpl w:val="E9109D4E"/>
    <w:lvl w:ilvl="0" w:tplc="FCAE2CD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51EE1"/>
    <w:multiLevelType w:val="hybridMultilevel"/>
    <w:tmpl w:val="0FE2CDC8"/>
    <w:lvl w:ilvl="0" w:tplc="24FAD7B6">
      <w:start w:val="1"/>
      <w:numFmt w:val="decimal"/>
      <w:lvlText w:val="%1."/>
      <w:lvlJc w:val="left"/>
      <w:pPr>
        <w:ind w:left="360" w:hanging="360"/>
      </w:pPr>
      <w:rPr>
        <w:rFonts w:ascii="Noto Sans" w:eastAsia="Times New Roman" w:hAnsi="Noto San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11D0A"/>
    <w:multiLevelType w:val="hybridMultilevel"/>
    <w:tmpl w:val="5DC8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26237"/>
    <w:multiLevelType w:val="hybridMultilevel"/>
    <w:tmpl w:val="577A6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E56CBD"/>
    <w:multiLevelType w:val="hybridMultilevel"/>
    <w:tmpl w:val="9F32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8578F"/>
    <w:multiLevelType w:val="hybridMultilevel"/>
    <w:tmpl w:val="C6C4E024"/>
    <w:lvl w:ilvl="0" w:tplc="BA2E06A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53C15"/>
    <w:multiLevelType w:val="hybridMultilevel"/>
    <w:tmpl w:val="64FE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D3F47"/>
    <w:multiLevelType w:val="hybridMultilevel"/>
    <w:tmpl w:val="75B2A3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E17F0"/>
    <w:multiLevelType w:val="hybridMultilevel"/>
    <w:tmpl w:val="F976E0D0"/>
    <w:lvl w:ilvl="0" w:tplc="615ED40A">
      <w:start w:val="1"/>
      <w:numFmt w:val="lowerLetter"/>
      <w:lvlText w:val="%1."/>
      <w:lvlJc w:val="left"/>
      <w:pPr>
        <w:ind w:left="720" w:hanging="360"/>
      </w:pPr>
      <w:rPr>
        <w:rFonts w:asciiTheme="minorHAnsi" w:eastAsia="Malgun Gothic" w:hAnsiTheme="minorHAnsi" w:cs="Times New Roman"/>
      </w:rPr>
    </w:lvl>
    <w:lvl w:ilvl="1" w:tplc="92C0520A">
      <w:start w:val="1"/>
      <w:numFmt w:val="lowerLetter"/>
      <w:lvlText w:val="%2."/>
      <w:lvlJc w:val="left"/>
      <w:pPr>
        <w:ind w:left="360" w:hanging="360"/>
      </w:pPr>
      <w:rPr>
        <w:b w:val="0"/>
        <w:color w:val="auto"/>
      </w:rPr>
    </w:lvl>
    <w:lvl w:ilvl="2" w:tplc="4B50A8C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5600182"/>
    <w:multiLevelType w:val="hybridMultilevel"/>
    <w:tmpl w:val="124442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C4B91"/>
    <w:multiLevelType w:val="hybridMultilevel"/>
    <w:tmpl w:val="79D8B26A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62A40A6"/>
    <w:multiLevelType w:val="hybridMultilevel"/>
    <w:tmpl w:val="EDA8EBE4"/>
    <w:lvl w:ilvl="0" w:tplc="3556AA0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A39C2"/>
    <w:multiLevelType w:val="hybridMultilevel"/>
    <w:tmpl w:val="1A54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6A8302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76FEF"/>
    <w:multiLevelType w:val="hybridMultilevel"/>
    <w:tmpl w:val="B10E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E0C69"/>
    <w:multiLevelType w:val="hybridMultilevel"/>
    <w:tmpl w:val="B1D6ED12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3274550B"/>
    <w:multiLevelType w:val="hybridMultilevel"/>
    <w:tmpl w:val="14C04E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51478"/>
    <w:multiLevelType w:val="hybridMultilevel"/>
    <w:tmpl w:val="AE3CE584"/>
    <w:lvl w:ilvl="0" w:tplc="76EA942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927D31"/>
    <w:multiLevelType w:val="hybridMultilevel"/>
    <w:tmpl w:val="FC62FC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3D25758B"/>
    <w:multiLevelType w:val="hybridMultilevel"/>
    <w:tmpl w:val="081C9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E725522"/>
    <w:multiLevelType w:val="hybridMultilevel"/>
    <w:tmpl w:val="928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6A8302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E2A9C"/>
    <w:multiLevelType w:val="hybridMultilevel"/>
    <w:tmpl w:val="A51472A0"/>
    <w:lvl w:ilvl="0" w:tplc="988A5D0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616F06"/>
    <w:multiLevelType w:val="hybridMultilevel"/>
    <w:tmpl w:val="188E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9D684E"/>
    <w:multiLevelType w:val="hybridMultilevel"/>
    <w:tmpl w:val="66FC3DFA"/>
    <w:lvl w:ilvl="0" w:tplc="88709FF6">
      <w:start w:val="1"/>
      <w:numFmt w:val="upperRoman"/>
      <w:lvlText w:val="%1."/>
      <w:lvlJc w:val="left"/>
      <w:pPr>
        <w:ind w:left="12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3" w15:restartNumberingAfterBreak="0">
    <w:nsid w:val="4A706881"/>
    <w:multiLevelType w:val="hybridMultilevel"/>
    <w:tmpl w:val="AF501C56"/>
    <w:lvl w:ilvl="0" w:tplc="59407D62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14E6B16"/>
    <w:multiLevelType w:val="hybridMultilevel"/>
    <w:tmpl w:val="1A1C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26207"/>
    <w:multiLevelType w:val="hybridMultilevel"/>
    <w:tmpl w:val="426817DA"/>
    <w:lvl w:ilvl="0" w:tplc="A8DA59CC">
      <w:start w:val="1"/>
      <w:numFmt w:val="lowerLetter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26287"/>
    <w:multiLevelType w:val="hybridMultilevel"/>
    <w:tmpl w:val="2732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3456C3"/>
    <w:multiLevelType w:val="hybridMultilevel"/>
    <w:tmpl w:val="437A03A6"/>
    <w:lvl w:ilvl="0" w:tplc="86CE11F4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82F14"/>
    <w:multiLevelType w:val="hybridMultilevel"/>
    <w:tmpl w:val="BCD82C6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CFD1CB8"/>
    <w:multiLevelType w:val="hybridMultilevel"/>
    <w:tmpl w:val="E2D00816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17C0BBF"/>
    <w:multiLevelType w:val="hybridMultilevel"/>
    <w:tmpl w:val="B302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AF3F89"/>
    <w:multiLevelType w:val="hybridMultilevel"/>
    <w:tmpl w:val="427E4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B49B5"/>
    <w:multiLevelType w:val="hybridMultilevel"/>
    <w:tmpl w:val="E1CE454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3" w15:restartNumberingAfterBreak="0">
    <w:nsid w:val="68E02FC3"/>
    <w:multiLevelType w:val="hybridMultilevel"/>
    <w:tmpl w:val="A0CC2F58"/>
    <w:lvl w:ilvl="0" w:tplc="875C3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B9070D"/>
    <w:multiLevelType w:val="hybridMultilevel"/>
    <w:tmpl w:val="372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801CA0"/>
    <w:multiLevelType w:val="hybridMultilevel"/>
    <w:tmpl w:val="8682A176"/>
    <w:lvl w:ilvl="0" w:tplc="C68A22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6F8922A0"/>
    <w:multiLevelType w:val="hybridMultilevel"/>
    <w:tmpl w:val="33EC56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6832D5"/>
    <w:multiLevelType w:val="hybridMultilevel"/>
    <w:tmpl w:val="7B6437D2"/>
    <w:lvl w:ilvl="0" w:tplc="18363EB8">
      <w:start w:val="1"/>
      <w:numFmt w:val="lowerLetter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D28CB"/>
    <w:multiLevelType w:val="hybridMultilevel"/>
    <w:tmpl w:val="4B3CC7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4B224A1"/>
    <w:multiLevelType w:val="hybridMultilevel"/>
    <w:tmpl w:val="06CAD660"/>
    <w:lvl w:ilvl="0" w:tplc="C2F60954">
      <w:start w:val="1"/>
      <w:numFmt w:val="lowerLetter"/>
      <w:lvlText w:val="%1."/>
      <w:lvlJc w:val="left"/>
      <w:pPr>
        <w:ind w:left="720" w:hanging="360"/>
      </w:pPr>
      <w:rPr>
        <w:rFonts w:ascii="Noto Sans" w:eastAsia="Calibri" w:hAnsi="Noto Sans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D9697B"/>
    <w:multiLevelType w:val="hybridMultilevel"/>
    <w:tmpl w:val="017C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880E90"/>
    <w:multiLevelType w:val="hybridMultilevel"/>
    <w:tmpl w:val="BB7AE6C8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F9137B6"/>
    <w:multiLevelType w:val="hybridMultilevel"/>
    <w:tmpl w:val="075A5B7E"/>
    <w:lvl w:ilvl="0" w:tplc="6A20EC5E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429082885">
    <w:abstractNumId w:val="14"/>
  </w:num>
  <w:num w:numId="2" w16cid:durableId="1545092102">
    <w:abstractNumId w:val="8"/>
  </w:num>
  <w:num w:numId="3" w16cid:durableId="839850038">
    <w:abstractNumId w:val="31"/>
  </w:num>
  <w:num w:numId="4" w16cid:durableId="1679385899">
    <w:abstractNumId w:val="25"/>
  </w:num>
  <w:num w:numId="5" w16cid:durableId="388067371">
    <w:abstractNumId w:val="12"/>
  </w:num>
  <w:num w:numId="6" w16cid:durableId="1913197467">
    <w:abstractNumId w:val="46"/>
  </w:num>
  <w:num w:numId="7" w16cid:durableId="1195728962">
    <w:abstractNumId w:val="18"/>
  </w:num>
  <w:num w:numId="8" w16cid:durableId="1706254954">
    <w:abstractNumId w:val="22"/>
  </w:num>
  <w:num w:numId="9" w16cid:durableId="15891567">
    <w:abstractNumId w:val="29"/>
  </w:num>
  <w:num w:numId="10" w16cid:durableId="55402217">
    <w:abstractNumId w:val="7"/>
  </w:num>
  <w:num w:numId="11" w16cid:durableId="1426609280">
    <w:abstractNumId w:val="45"/>
  </w:num>
  <w:num w:numId="12" w16cid:durableId="881163953">
    <w:abstractNumId w:val="4"/>
  </w:num>
  <w:num w:numId="13" w16cid:durableId="390811848">
    <w:abstractNumId w:val="49"/>
  </w:num>
  <w:num w:numId="14" w16cid:durableId="960262009">
    <w:abstractNumId w:val="33"/>
  </w:num>
  <w:num w:numId="15" w16cid:durableId="1408917900">
    <w:abstractNumId w:val="37"/>
  </w:num>
  <w:num w:numId="16" w16cid:durableId="2106923874">
    <w:abstractNumId w:val="30"/>
  </w:num>
  <w:num w:numId="17" w16cid:durableId="2052917418">
    <w:abstractNumId w:val="43"/>
  </w:num>
  <w:num w:numId="18" w16cid:durableId="370348325">
    <w:abstractNumId w:val="50"/>
  </w:num>
  <w:num w:numId="19" w16cid:durableId="60250380">
    <w:abstractNumId w:val="16"/>
  </w:num>
  <w:num w:numId="20" w16cid:durableId="741685693">
    <w:abstractNumId w:val="28"/>
  </w:num>
  <w:num w:numId="21" w16cid:durableId="251398793">
    <w:abstractNumId w:val="35"/>
  </w:num>
  <w:num w:numId="22" w16cid:durableId="1218273593">
    <w:abstractNumId w:val="47"/>
  </w:num>
  <w:num w:numId="23" w16cid:durableId="1813405359">
    <w:abstractNumId w:val="41"/>
  </w:num>
  <w:num w:numId="24" w16cid:durableId="645284681">
    <w:abstractNumId w:val="5"/>
  </w:num>
  <w:num w:numId="25" w16cid:durableId="1436822241">
    <w:abstractNumId w:val="11"/>
  </w:num>
  <w:num w:numId="26" w16cid:durableId="1855997703">
    <w:abstractNumId w:val="48"/>
  </w:num>
  <w:num w:numId="27" w16cid:durableId="44989823">
    <w:abstractNumId w:val="21"/>
  </w:num>
  <w:num w:numId="28" w16cid:durableId="1719010303">
    <w:abstractNumId w:val="52"/>
  </w:num>
  <w:num w:numId="29" w16cid:durableId="696194431">
    <w:abstractNumId w:val="34"/>
  </w:num>
  <w:num w:numId="30" w16cid:durableId="324866986">
    <w:abstractNumId w:val="9"/>
  </w:num>
  <w:num w:numId="31" w16cid:durableId="2066566588">
    <w:abstractNumId w:val="0"/>
  </w:num>
  <w:num w:numId="32" w16cid:durableId="166673636">
    <w:abstractNumId w:val="1"/>
  </w:num>
  <w:num w:numId="33" w16cid:durableId="762452854">
    <w:abstractNumId w:val="2"/>
  </w:num>
  <w:num w:numId="34" w16cid:durableId="1601795038">
    <w:abstractNumId w:val="3"/>
  </w:num>
  <w:num w:numId="35" w16cid:durableId="1630940262">
    <w:abstractNumId w:val="42"/>
  </w:num>
  <w:num w:numId="36" w16cid:durableId="59407766">
    <w:abstractNumId w:val="15"/>
  </w:num>
  <w:num w:numId="37" w16cid:durableId="980618244">
    <w:abstractNumId w:val="32"/>
  </w:num>
  <w:num w:numId="38" w16cid:durableId="1704017753">
    <w:abstractNumId w:val="24"/>
  </w:num>
  <w:num w:numId="39" w16cid:durableId="492258584">
    <w:abstractNumId w:val="27"/>
  </w:num>
  <w:num w:numId="40" w16cid:durableId="969090944">
    <w:abstractNumId w:val="19"/>
  </w:num>
  <w:num w:numId="41" w16cid:durableId="331876487">
    <w:abstractNumId w:val="6"/>
  </w:num>
  <w:num w:numId="42" w16cid:durableId="184440235">
    <w:abstractNumId w:val="36"/>
  </w:num>
  <w:num w:numId="43" w16cid:durableId="579215430">
    <w:abstractNumId w:val="40"/>
  </w:num>
  <w:num w:numId="44" w16cid:durableId="1837763580">
    <w:abstractNumId w:val="44"/>
  </w:num>
  <w:num w:numId="45" w16cid:durableId="1400400867">
    <w:abstractNumId w:val="26"/>
  </w:num>
  <w:num w:numId="46" w16cid:durableId="1950430982">
    <w:abstractNumId w:val="20"/>
  </w:num>
  <w:num w:numId="47" w16cid:durableId="1637949141">
    <w:abstractNumId w:val="51"/>
  </w:num>
  <w:num w:numId="48" w16cid:durableId="1548639413">
    <w:abstractNumId w:val="39"/>
  </w:num>
  <w:num w:numId="49" w16cid:durableId="1925070764">
    <w:abstractNumId w:val="23"/>
  </w:num>
  <w:num w:numId="50" w16cid:durableId="1524783764">
    <w:abstractNumId w:val="13"/>
  </w:num>
  <w:num w:numId="51" w16cid:durableId="1327250047">
    <w:abstractNumId w:val="17"/>
  </w:num>
  <w:num w:numId="52" w16cid:durableId="1525632494">
    <w:abstractNumId w:val="10"/>
  </w:num>
  <w:num w:numId="53" w16cid:durableId="1679505747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E8"/>
    <w:rsid w:val="000023FC"/>
    <w:rsid w:val="00003D2D"/>
    <w:rsid w:val="000102DC"/>
    <w:rsid w:val="00012165"/>
    <w:rsid w:val="00012509"/>
    <w:rsid w:val="00013F48"/>
    <w:rsid w:val="0001426A"/>
    <w:rsid w:val="0002145C"/>
    <w:rsid w:val="00030A5A"/>
    <w:rsid w:val="000333F6"/>
    <w:rsid w:val="00033AF9"/>
    <w:rsid w:val="00037C3F"/>
    <w:rsid w:val="00037DF0"/>
    <w:rsid w:val="000409B2"/>
    <w:rsid w:val="00041763"/>
    <w:rsid w:val="000423CA"/>
    <w:rsid w:val="00042D5D"/>
    <w:rsid w:val="00045289"/>
    <w:rsid w:val="00047A48"/>
    <w:rsid w:val="00051FB9"/>
    <w:rsid w:val="00052D53"/>
    <w:rsid w:val="00052F18"/>
    <w:rsid w:val="000533AE"/>
    <w:rsid w:val="00054049"/>
    <w:rsid w:val="000543A6"/>
    <w:rsid w:val="0005538A"/>
    <w:rsid w:val="00060E9E"/>
    <w:rsid w:val="00062366"/>
    <w:rsid w:val="000635EF"/>
    <w:rsid w:val="00063BF9"/>
    <w:rsid w:val="000670D7"/>
    <w:rsid w:val="00072012"/>
    <w:rsid w:val="00073D63"/>
    <w:rsid w:val="000773F2"/>
    <w:rsid w:val="000802CD"/>
    <w:rsid w:val="000817A2"/>
    <w:rsid w:val="00083EB3"/>
    <w:rsid w:val="00084CD5"/>
    <w:rsid w:val="00087AE9"/>
    <w:rsid w:val="0009056F"/>
    <w:rsid w:val="00093B8D"/>
    <w:rsid w:val="00093DC8"/>
    <w:rsid w:val="000A09F7"/>
    <w:rsid w:val="000A0BB9"/>
    <w:rsid w:val="000A1D29"/>
    <w:rsid w:val="000A44B0"/>
    <w:rsid w:val="000A4D15"/>
    <w:rsid w:val="000B140F"/>
    <w:rsid w:val="000B3E38"/>
    <w:rsid w:val="000B4705"/>
    <w:rsid w:val="000B5B49"/>
    <w:rsid w:val="000B7AF2"/>
    <w:rsid w:val="000C2EB0"/>
    <w:rsid w:val="000C35B9"/>
    <w:rsid w:val="000C40B7"/>
    <w:rsid w:val="000C65C7"/>
    <w:rsid w:val="000C66F7"/>
    <w:rsid w:val="000C6858"/>
    <w:rsid w:val="000D0186"/>
    <w:rsid w:val="000D1F2B"/>
    <w:rsid w:val="000D2956"/>
    <w:rsid w:val="000D4CF4"/>
    <w:rsid w:val="000D7E8B"/>
    <w:rsid w:val="000E3255"/>
    <w:rsid w:val="000E4351"/>
    <w:rsid w:val="000F1EAE"/>
    <w:rsid w:val="000F3D5A"/>
    <w:rsid w:val="000F44B5"/>
    <w:rsid w:val="0010156C"/>
    <w:rsid w:val="00104FD7"/>
    <w:rsid w:val="00107D38"/>
    <w:rsid w:val="0011160E"/>
    <w:rsid w:val="00115433"/>
    <w:rsid w:val="001156E1"/>
    <w:rsid w:val="00122209"/>
    <w:rsid w:val="00122BEE"/>
    <w:rsid w:val="00122F7A"/>
    <w:rsid w:val="001252FE"/>
    <w:rsid w:val="00125908"/>
    <w:rsid w:val="0013072D"/>
    <w:rsid w:val="001308AF"/>
    <w:rsid w:val="00131171"/>
    <w:rsid w:val="00131478"/>
    <w:rsid w:val="00132650"/>
    <w:rsid w:val="001334AD"/>
    <w:rsid w:val="0013395F"/>
    <w:rsid w:val="00135ED8"/>
    <w:rsid w:val="00136D81"/>
    <w:rsid w:val="001404F2"/>
    <w:rsid w:val="0014295C"/>
    <w:rsid w:val="001512DF"/>
    <w:rsid w:val="00151438"/>
    <w:rsid w:val="001533E3"/>
    <w:rsid w:val="00153914"/>
    <w:rsid w:val="001557CD"/>
    <w:rsid w:val="00156713"/>
    <w:rsid w:val="00156A30"/>
    <w:rsid w:val="00156FFC"/>
    <w:rsid w:val="00157E2E"/>
    <w:rsid w:val="00161D52"/>
    <w:rsid w:val="001669DC"/>
    <w:rsid w:val="0016719B"/>
    <w:rsid w:val="00167E62"/>
    <w:rsid w:val="00170010"/>
    <w:rsid w:val="0017791F"/>
    <w:rsid w:val="00180A27"/>
    <w:rsid w:val="00181A3E"/>
    <w:rsid w:val="001826C4"/>
    <w:rsid w:val="00182B24"/>
    <w:rsid w:val="001835BB"/>
    <w:rsid w:val="00191BA8"/>
    <w:rsid w:val="00192E06"/>
    <w:rsid w:val="00194D26"/>
    <w:rsid w:val="001961E3"/>
    <w:rsid w:val="001A2B1F"/>
    <w:rsid w:val="001A70E8"/>
    <w:rsid w:val="001B0910"/>
    <w:rsid w:val="001B155A"/>
    <w:rsid w:val="001B3193"/>
    <w:rsid w:val="001B595E"/>
    <w:rsid w:val="001D41A7"/>
    <w:rsid w:val="001D669C"/>
    <w:rsid w:val="001D6E04"/>
    <w:rsid w:val="001F266F"/>
    <w:rsid w:val="001F3081"/>
    <w:rsid w:val="002007B4"/>
    <w:rsid w:val="00200ABC"/>
    <w:rsid w:val="00203545"/>
    <w:rsid w:val="00207D95"/>
    <w:rsid w:val="00212E25"/>
    <w:rsid w:val="00214765"/>
    <w:rsid w:val="002149B8"/>
    <w:rsid w:val="00214C71"/>
    <w:rsid w:val="00225D92"/>
    <w:rsid w:val="00226B1A"/>
    <w:rsid w:val="00227EE6"/>
    <w:rsid w:val="00231D85"/>
    <w:rsid w:val="00234CCC"/>
    <w:rsid w:val="0023578B"/>
    <w:rsid w:val="00241DD7"/>
    <w:rsid w:val="0024628C"/>
    <w:rsid w:val="00246D89"/>
    <w:rsid w:val="00247BED"/>
    <w:rsid w:val="00253D5D"/>
    <w:rsid w:val="002560C4"/>
    <w:rsid w:val="0026287B"/>
    <w:rsid w:val="002701DB"/>
    <w:rsid w:val="00272596"/>
    <w:rsid w:val="00272715"/>
    <w:rsid w:val="0027566A"/>
    <w:rsid w:val="00276657"/>
    <w:rsid w:val="00276B72"/>
    <w:rsid w:val="0028012D"/>
    <w:rsid w:val="00281163"/>
    <w:rsid w:val="002837E9"/>
    <w:rsid w:val="002854BA"/>
    <w:rsid w:val="00294DE0"/>
    <w:rsid w:val="00297472"/>
    <w:rsid w:val="002A0DCE"/>
    <w:rsid w:val="002A49FA"/>
    <w:rsid w:val="002A5B81"/>
    <w:rsid w:val="002A6619"/>
    <w:rsid w:val="002A66FD"/>
    <w:rsid w:val="002A7FD9"/>
    <w:rsid w:val="002B1D0D"/>
    <w:rsid w:val="002B331F"/>
    <w:rsid w:val="002B470E"/>
    <w:rsid w:val="002B4E14"/>
    <w:rsid w:val="002C0511"/>
    <w:rsid w:val="002C06C0"/>
    <w:rsid w:val="002C1920"/>
    <w:rsid w:val="002C19DF"/>
    <w:rsid w:val="002C306C"/>
    <w:rsid w:val="002C7EBB"/>
    <w:rsid w:val="002D0517"/>
    <w:rsid w:val="002D0D2A"/>
    <w:rsid w:val="002D412A"/>
    <w:rsid w:val="002E03BE"/>
    <w:rsid w:val="002E125A"/>
    <w:rsid w:val="002E227A"/>
    <w:rsid w:val="002E4551"/>
    <w:rsid w:val="002E64BF"/>
    <w:rsid w:val="002F5AC5"/>
    <w:rsid w:val="002F6807"/>
    <w:rsid w:val="002F78BC"/>
    <w:rsid w:val="00300769"/>
    <w:rsid w:val="00302BF4"/>
    <w:rsid w:val="00304F2F"/>
    <w:rsid w:val="00316833"/>
    <w:rsid w:val="00316FD2"/>
    <w:rsid w:val="00321869"/>
    <w:rsid w:val="00321D4E"/>
    <w:rsid w:val="00324DE0"/>
    <w:rsid w:val="00341164"/>
    <w:rsid w:val="00341FB9"/>
    <w:rsid w:val="00342EA9"/>
    <w:rsid w:val="00345692"/>
    <w:rsid w:val="003469D0"/>
    <w:rsid w:val="0034795D"/>
    <w:rsid w:val="00350B9E"/>
    <w:rsid w:val="0035224D"/>
    <w:rsid w:val="003525CB"/>
    <w:rsid w:val="00352CEA"/>
    <w:rsid w:val="00353234"/>
    <w:rsid w:val="003537BF"/>
    <w:rsid w:val="003608A7"/>
    <w:rsid w:val="003632C5"/>
    <w:rsid w:val="003663DB"/>
    <w:rsid w:val="00366E27"/>
    <w:rsid w:val="00367FD4"/>
    <w:rsid w:val="00370566"/>
    <w:rsid w:val="00370BF0"/>
    <w:rsid w:val="00372011"/>
    <w:rsid w:val="003725CE"/>
    <w:rsid w:val="003728A4"/>
    <w:rsid w:val="00373081"/>
    <w:rsid w:val="0037366A"/>
    <w:rsid w:val="0038063D"/>
    <w:rsid w:val="003814C0"/>
    <w:rsid w:val="003828F3"/>
    <w:rsid w:val="003842F0"/>
    <w:rsid w:val="00384C8E"/>
    <w:rsid w:val="00390167"/>
    <w:rsid w:val="00390F5E"/>
    <w:rsid w:val="00396179"/>
    <w:rsid w:val="00396B10"/>
    <w:rsid w:val="00397430"/>
    <w:rsid w:val="003A6C96"/>
    <w:rsid w:val="003B0353"/>
    <w:rsid w:val="003B357F"/>
    <w:rsid w:val="003B3730"/>
    <w:rsid w:val="003B3962"/>
    <w:rsid w:val="003B3D2C"/>
    <w:rsid w:val="003B50C7"/>
    <w:rsid w:val="003C0065"/>
    <w:rsid w:val="003C30A3"/>
    <w:rsid w:val="003C6182"/>
    <w:rsid w:val="003C704C"/>
    <w:rsid w:val="003D68CC"/>
    <w:rsid w:val="003D708C"/>
    <w:rsid w:val="003E3B08"/>
    <w:rsid w:val="003E4EC3"/>
    <w:rsid w:val="003E5E38"/>
    <w:rsid w:val="003E6C82"/>
    <w:rsid w:val="003F18FC"/>
    <w:rsid w:val="003F3AC8"/>
    <w:rsid w:val="003F42D7"/>
    <w:rsid w:val="00401183"/>
    <w:rsid w:val="00402BCE"/>
    <w:rsid w:val="004111AE"/>
    <w:rsid w:val="00412B57"/>
    <w:rsid w:val="004153C0"/>
    <w:rsid w:val="00416663"/>
    <w:rsid w:val="0041756E"/>
    <w:rsid w:val="00427309"/>
    <w:rsid w:val="00427A4F"/>
    <w:rsid w:val="00427BF7"/>
    <w:rsid w:val="00427EA9"/>
    <w:rsid w:val="00431182"/>
    <w:rsid w:val="004313AB"/>
    <w:rsid w:val="00433B30"/>
    <w:rsid w:val="00433CAF"/>
    <w:rsid w:val="004346BE"/>
    <w:rsid w:val="00436FFD"/>
    <w:rsid w:val="0043707E"/>
    <w:rsid w:val="00442CDE"/>
    <w:rsid w:val="00445A75"/>
    <w:rsid w:val="0044649E"/>
    <w:rsid w:val="00446AA2"/>
    <w:rsid w:val="00447C49"/>
    <w:rsid w:val="004513F9"/>
    <w:rsid w:val="00451F55"/>
    <w:rsid w:val="004535F0"/>
    <w:rsid w:val="0045538E"/>
    <w:rsid w:val="0046134A"/>
    <w:rsid w:val="0046144D"/>
    <w:rsid w:val="00466992"/>
    <w:rsid w:val="0046699A"/>
    <w:rsid w:val="004703E0"/>
    <w:rsid w:val="00473C52"/>
    <w:rsid w:val="00475700"/>
    <w:rsid w:val="00476309"/>
    <w:rsid w:val="00480342"/>
    <w:rsid w:val="00480CCC"/>
    <w:rsid w:val="00490642"/>
    <w:rsid w:val="00491A3A"/>
    <w:rsid w:val="00494388"/>
    <w:rsid w:val="00494D3B"/>
    <w:rsid w:val="00497B63"/>
    <w:rsid w:val="004A22B9"/>
    <w:rsid w:val="004A5A39"/>
    <w:rsid w:val="004A6CF4"/>
    <w:rsid w:val="004B0825"/>
    <w:rsid w:val="004B6DC2"/>
    <w:rsid w:val="004C10FF"/>
    <w:rsid w:val="004C1751"/>
    <w:rsid w:val="004C4F40"/>
    <w:rsid w:val="004C4F58"/>
    <w:rsid w:val="004C5062"/>
    <w:rsid w:val="004D34B1"/>
    <w:rsid w:val="004D4146"/>
    <w:rsid w:val="004D4DCB"/>
    <w:rsid w:val="004D5911"/>
    <w:rsid w:val="004E36D4"/>
    <w:rsid w:val="004F1897"/>
    <w:rsid w:val="004F4469"/>
    <w:rsid w:val="004F473B"/>
    <w:rsid w:val="00504076"/>
    <w:rsid w:val="00510CA6"/>
    <w:rsid w:val="005114C2"/>
    <w:rsid w:val="005122C4"/>
    <w:rsid w:val="005135B7"/>
    <w:rsid w:val="005165C8"/>
    <w:rsid w:val="00521DCD"/>
    <w:rsid w:val="005238D0"/>
    <w:rsid w:val="00524D33"/>
    <w:rsid w:val="005271DB"/>
    <w:rsid w:val="00527C22"/>
    <w:rsid w:val="00536530"/>
    <w:rsid w:val="0053711D"/>
    <w:rsid w:val="0054120C"/>
    <w:rsid w:val="005449FB"/>
    <w:rsid w:val="005465DC"/>
    <w:rsid w:val="0054734F"/>
    <w:rsid w:val="0056054D"/>
    <w:rsid w:val="00564136"/>
    <w:rsid w:val="00571D30"/>
    <w:rsid w:val="00572249"/>
    <w:rsid w:val="005733E9"/>
    <w:rsid w:val="00574532"/>
    <w:rsid w:val="00577625"/>
    <w:rsid w:val="00580A3E"/>
    <w:rsid w:val="00581F8A"/>
    <w:rsid w:val="00585215"/>
    <w:rsid w:val="00586C93"/>
    <w:rsid w:val="0059635F"/>
    <w:rsid w:val="005976DA"/>
    <w:rsid w:val="005A251F"/>
    <w:rsid w:val="005A26C9"/>
    <w:rsid w:val="005A2EE1"/>
    <w:rsid w:val="005B3CB6"/>
    <w:rsid w:val="005B7C14"/>
    <w:rsid w:val="005C11AC"/>
    <w:rsid w:val="005C2745"/>
    <w:rsid w:val="005C5FF7"/>
    <w:rsid w:val="005D2FD0"/>
    <w:rsid w:val="005E1146"/>
    <w:rsid w:val="005E34B6"/>
    <w:rsid w:val="005E67F2"/>
    <w:rsid w:val="005F5D8A"/>
    <w:rsid w:val="00601736"/>
    <w:rsid w:val="006025D8"/>
    <w:rsid w:val="00602B96"/>
    <w:rsid w:val="00605694"/>
    <w:rsid w:val="00610B80"/>
    <w:rsid w:val="006113A8"/>
    <w:rsid w:val="00611B38"/>
    <w:rsid w:val="00612C0F"/>
    <w:rsid w:val="00612E67"/>
    <w:rsid w:val="006171EF"/>
    <w:rsid w:val="0061768D"/>
    <w:rsid w:val="00626020"/>
    <w:rsid w:val="0063317C"/>
    <w:rsid w:val="006344A9"/>
    <w:rsid w:val="00642A45"/>
    <w:rsid w:val="00644624"/>
    <w:rsid w:val="006471A6"/>
    <w:rsid w:val="00647A49"/>
    <w:rsid w:val="00647BF1"/>
    <w:rsid w:val="00650F13"/>
    <w:rsid w:val="00651887"/>
    <w:rsid w:val="00651EA0"/>
    <w:rsid w:val="0065529A"/>
    <w:rsid w:val="0065742F"/>
    <w:rsid w:val="00660E9F"/>
    <w:rsid w:val="00660F75"/>
    <w:rsid w:val="00661448"/>
    <w:rsid w:val="006632FF"/>
    <w:rsid w:val="00673B0C"/>
    <w:rsid w:val="00675A2A"/>
    <w:rsid w:val="006765DB"/>
    <w:rsid w:val="006830CF"/>
    <w:rsid w:val="00691A8D"/>
    <w:rsid w:val="0069203B"/>
    <w:rsid w:val="00692284"/>
    <w:rsid w:val="00693E17"/>
    <w:rsid w:val="006A109A"/>
    <w:rsid w:val="006A1C8D"/>
    <w:rsid w:val="006A4BAF"/>
    <w:rsid w:val="006A5A38"/>
    <w:rsid w:val="006A6629"/>
    <w:rsid w:val="006A7E8D"/>
    <w:rsid w:val="006B59FA"/>
    <w:rsid w:val="006B6627"/>
    <w:rsid w:val="006B6636"/>
    <w:rsid w:val="006B7949"/>
    <w:rsid w:val="006C2154"/>
    <w:rsid w:val="006C3A79"/>
    <w:rsid w:val="006D05D7"/>
    <w:rsid w:val="006D0C0D"/>
    <w:rsid w:val="006D32ED"/>
    <w:rsid w:val="006D4128"/>
    <w:rsid w:val="006D5004"/>
    <w:rsid w:val="006E46F9"/>
    <w:rsid w:val="006E6D67"/>
    <w:rsid w:val="006E7FF6"/>
    <w:rsid w:val="006F128C"/>
    <w:rsid w:val="006F175A"/>
    <w:rsid w:val="006F24CD"/>
    <w:rsid w:val="006F356E"/>
    <w:rsid w:val="006F51B7"/>
    <w:rsid w:val="00700434"/>
    <w:rsid w:val="00706D90"/>
    <w:rsid w:val="00712677"/>
    <w:rsid w:val="00722883"/>
    <w:rsid w:val="00724085"/>
    <w:rsid w:val="00724845"/>
    <w:rsid w:val="00727FD2"/>
    <w:rsid w:val="00731C9E"/>
    <w:rsid w:val="00735F56"/>
    <w:rsid w:val="00745788"/>
    <w:rsid w:val="00755DDC"/>
    <w:rsid w:val="007569B5"/>
    <w:rsid w:val="0076026F"/>
    <w:rsid w:val="0076174C"/>
    <w:rsid w:val="007618D4"/>
    <w:rsid w:val="00761944"/>
    <w:rsid w:val="00767410"/>
    <w:rsid w:val="007675B6"/>
    <w:rsid w:val="00774337"/>
    <w:rsid w:val="007751B2"/>
    <w:rsid w:val="00776476"/>
    <w:rsid w:val="00781041"/>
    <w:rsid w:val="0078126A"/>
    <w:rsid w:val="00790095"/>
    <w:rsid w:val="00792832"/>
    <w:rsid w:val="00794108"/>
    <w:rsid w:val="007944B8"/>
    <w:rsid w:val="00796873"/>
    <w:rsid w:val="00796E7C"/>
    <w:rsid w:val="007A4DC7"/>
    <w:rsid w:val="007A5368"/>
    <w:rsid w:val="007A6567"/>
    <w:rsid w:val="007A6B28"/>
    <w:rsid w:val="007B0009"/>
    <w:rsid w:val="007B1FF9"/>
    <w:rsid w:val="007B4796"/>
    <w:rsid w:val="007B674B"/>
    <w:rsid w:val="007B7E63"/>
    <w:rsid w:val="007C0348"/>
    <w:rsid w:val="007C2CF0"/>
    <w:rsid w:val="007C4867"/>
    <w:rsid w:val="007C5591"/>
    <w:rsid w:val="007C5A37"/>
    <w:rsid w:val="007D2B0E"/>
    <w:rsid w:val="007D3B99"/>
    <w:rsid w:val="007D4016"/>
    <w:rsid w:val="007D576A"/>
    <w:rsid w:val="007D629F"/>
    <w:rsid w:val="007D7523"/>
    <w:rsid w:val="007D7FC8"/>
    <w:rsid w:val="007E2163"/>
    <w:rsid w:val="007F5E15"/>
    <w:rsid w:val="007F6E37"/>
    <w:rsid w:val="00800541"/>
    <w:rsid w:val="00800919"/>
    <w:rsid w:val="00801DD9"/>
    <w:rsid w:val="00803235"/>
    <w:rsid w:val="00803711"/>
    <w:rsid w:val="00803B66"/>
    <w:rsid w:val="008066D8"/>
    <w:rsid w:val="00806CEA"/>
    <w:rsid w:val="0081013D"/>
    <w:rsid w:val="00810333"/>
    <w:rsid w:val="008109EC"/>
    <w:rsid w:val="008152EA"/>
    <w:rsid w:val="0082213C"/>
    <w:rsid w:val="008266A5"/>
    <w:rsid w:val="008301B2"/>
    <w:rsid w:val="008311E1"/>
    <w:rsid w:val="00833B86"/>
    <w:rsid w:val="00840293"/>
    <w:rsid w:val="00842605"/>
    <w:rsid w:val="00843B37"/>
    <w:rsid w:val="0084663E"/>
    <w:rsid w:val="008474CE"/>
    <w:rsid w:val="00847ACB"/>
    <w:rsid w:val="008507CA"/>
    <w:rsid w:val="0085152C"/>
    <w:rsid w:val="0085393A"/>
    <w:rsid w:val="00854302"/>
    <w:rsid w:val="00854FA2"/>
    <w:rsid w:val="0085549D"/>
    <w:rsid w:val="008563E7"/>
    <w:rsid w:val="00862E23"/>
    <w:rsid w:val="008655EE"/>
    <w:rsid w:val="00865627"/>
    <w:rsid w:val="008661D8"/>
    <w:rsid w:val="008710FA"/>
    <w:rsid w:val="0087128C"/>
    <w:rsid w:val="008742EA"/>
    <w:rsid w:val="008770C7"/>
    <w:rsid w:val="00877117"/>
    <w:rsid w:val="00877C8A"/>
    <w:rsid w:val="00884227"/>
    <w:rsid w:val="00884C67"/>
    <w:rsid w:val="00891283"/>
    <w:rsid w:val="00891B5E"/>
    <w:rsid w:val="00896A7B"/>
    <w:rsid w:val="00897A43"/>
    <w:rsid w:val="00897F78"/>
    <w:rsid w:val="008A0D20"/>
    <w:rsid w:val="008B256C"/>
    <w:rsid w:val="008B2D65"/>
    <w:rsid w:val="008B6946"/>
    <w:rsid w:val="008C1619"/>
    <w:rsid w:val="008C311E"/>
    <w:rsid w:val="008C5984"/>
    <w:rsid w:val="008C5DA9"/>
    <w:rsid w:val="008D02BE"/>
    <w:rsid w:val="008D08CE"/>
    <w:rsid w:val="008D2B8D"/>
    <w:rsid w:val="008D315B"/>
    <w:rsid w:val="008D5869"/>
    <w:rsid w:val="008E19B2"/>
    <w:rsid w:val="008E1AAA"/>
    <w:rsid w:val="008E1F08"/>
    <w:rsid w:val="008E5F1D"/>
    <w:rsid w:val="008E6BDE"/>
    <w:rsid w:val="008F5AF4"/>
    <w:rsid w:val="008F74C9"/>
    <w:rsid w:val="008F7F0B"/>
    <w:rsid w:val="009009D9"/>
    <w:rsid w:val="009014DE"/>
    <w:rsid w:val="00902C55"/>
    <w:rsid w:val="00903C9E"/>
    <w:rsid w:val="00906BE4"/>
    <w:rsid w:val="009073ED"/>
    <w:rsid w:val="009075EB"/>
    <w:rsid w:val="0091009E"/>
    <w:rsid w:val="009143D2"/>
    <w:rsid w:val="00916174"/>
    <w:rsid w:val="009176C5"/>
    <w:rsid w:val="009207BB"/>
    <w:rsid w:val="00922577"/>
    <w:rsid w:val="009229FF"/>
    <w:rsid w:val="00922A6C"/>
    <w:rsid w:val="00924A35"/>
    <w:rsid w:val="00926CEF"/>
    <w:rsid w:val="009277B5"/>
    <w:rsid w:val="00927B20"/>
    <w:rsid w:val="0093347E"/>
    <w:rsid w:val="00937517"/>
    <w:rsid w:val="00937D67"/>
    <w:rsid w:val="00940630"/>
    <w:rsid w:val="009440CB"/>
    <w:rsid w:val="00954127"/>
    <w:rsid w:val="00957C20"/>
    <w:rsid w:val="00961C22"/>
    <w:rsid w:val="009662A1"/>
    <w:rsid w:val="009667D8"/>
    <w:rsid w:val="00966EA8"/>
    <w:rsid w:val="0097056E"/>
    <w:rsid w:val="009715D2"/>
    <w:rsid w:val="009730B4"/>
    <w:rsid w:val="00973446"/>
    <w:rsid w:val="009768C1"/>
    <w:rsid w:val="009860D0"/>
    <w:rsid w:val="0098756B"/>
    <w:rsid w:val="0099311D"/>
    <w:rsid w:val="0099683B"/>
    <w:rsid w:val="00997D96"/>
    <w:rsid w:val="009A1884"/>
    <w:rsid w:val="009A2D97"/>
    <w:rsid w:val="009A2FFD"/>
    <w:rsid w:val="009A6A27"/>
    <w:rsid w:val="009B23B1"/>
    <w:rsid w:val="009B3F13"/>
    <w:rsid w:val="009B441E"/>
    <w:rsid w:val="009B4D6D"/>
    <w:rsid w:val="009B6940"/>
    <w:rsid w:val="009C0A42"/>
    <w:rsid w:val="009C5075"/>
    <w:rsid w:val="009C79A3"/>
    <w:rsid w:val="009D6DD9"/>
    <w:rsid w:val="009E0C72"/>
    <w:rsid w:val="009E43D7"/>
    <w:rsid w:val="009E49A7"/>
    <w:rsid w:val="009E6671"/>
    <w:rsid w:val="009E7E31"/>
    <w:rsid w:val="009F0418"/>
    <w:rsid w:val="009F04B6"/>
    <w:rsid w:val="009F16B4"/>
    <w:rsid w:val="009F3816"/>
    <w:rsid w:val="009F46DD"/>
    <w:rsid w:val="009F78B1"/>
    <w:rsid w:val="00A03773"/>
    <w:rsid w:val="00A039A6"/>
    <w:rsid w:val="00A05DC0"/>
    <w:rsid w:val="00A10A93"/>
    <w:rsid w:val="00A14C1E"/>
    <w:rsid w:val="00A207CD"/>
    <w:rsid w:val="00A26EAE"/>
    <w:rsid w:val="00A27A51"/>
    <w:rsid w:val="00A30CEB"/>
    <w:rsid w:val="00A31AC0"/>
    <w:rsid w:val="00A3294D"/>
    <w:rsid w:val="00A3295C"/>
    <w:rsid w:val="00A33C08"/>
    <w:rsid w:val="00A40454"/>
    <w:rsid w:val="00A41425"/>
    <w:rsid w:val="00A41602"/>
    <w:rsid w:val="00A43C85"/>
    <w:rsid w:val="00A51D59"/>
    <w:rsid w:val="00A5388E"/>
    <w:rsid w:val="00A545FA"/>
    <w:rsid w:val="00A54EEC"/>
    <w:rsid w:val="00A57FD1"/>
    <w:rsid w:val="00A60747"/>
    <w:rsid w:val="00A646E8"/>
    <w:rsid w:val="00A653F1"/>
    <w:rsid w:val="00A70C8B"/>
    <w:rsid w:val="00A74A92"/>
    <w:rsid w:val="00A82FD0"/>
    <w:rsid w:val="00A84447"/>
    <w:rsid w:val="00A91E05"/>
    <w:rsid w:val="00A92D55"/>
    <w:rsid w:val="00A95B3E"/>
    <w:rsid w:val="00A9715F"/>
    <w:rsid w:val="00AA50CF"/>
    <w:rsid w:val="00AA6532"/>
    <w:rsid w:val="00AA66A1"/>
    <w:rsid w:val="00AA7033"/>
    <w:rsid w:val="00AB337D"/>
    <w:rsid w:val="00AB3497"/>
    <w:rsid w:val="00AB4A5B"/>
    <w:rsid w:val="00AC01CF"/>
    <w:rsid w:val="00AC05F4"/>
    <w:rsid w:val="00AC516B"/>
    <w:rsid w:val="00AC6247"/>
    <w:rsid w:val="00AD0F77"/>
    <w:rsid w:val="00AD3CF8"/>
    <w:rsid w:val="00AD4248"/>
    <w:rsid w:val="00AE2DBB"/>
    <w:rsid w:val="00AE64B5"/>
    <w:rsid w:val="00AF0C94"/>
    <w:rsid w:val="00AF1366"/>
    <w:rsid w:val="00AF218C"/>
    <w:rsid w:val="00AF7406"/>
    <w:rsid w:val="00B072F3"/>
    <w:rsid w:val="00B10241"/>
    <w:rsid w:val="00B16522"/>
    <w:rsid w:val="00B173C3"/>
    <w:rsid w:val="00B1759F"/>
    <w:rsid w:val="00B20016"/>
    <w:rsid w:val="00B20A49"/>
    <w:rsid w:val="00B20FA5"/>
    <w:rsid w:val="00B23D73"/>
    <w:rsid w:val="00B27128"/>
    <w:rsid w:val="00B330B9"/>
    <w:rsid w:val="00B34973"/>
    <w:rsid w:val="00B35459"/>
    <w:rsid w:val="00B37CA1"/>
    <w:rsid w:val="00B4079D"/>
    <w:rsid w:val="00B4363B"/>
    <w:rsid w:val="00B4451D"/>
    <w:rsid w:val="00B45928"/>
    <w:rsid w:val="00B45DA5"/>
    <w:rsid w:val="00B5460E"/>
    <w:rsid w:val="00B54C36"/>
    <w:rsid w:val="00B558D8"/>
    <w:rsid w:val="00B566FF"/>
    <w:rsid w:val="00B5740F"/>
    <w:rsid w:val="00B64970"/>
    <w:rsid w:val="00B655BB"/>
    <w:rsid w:val="00B66B63"/>
    <w:rsid w:val="00B71567"/>
    <w:rsid w:val="00B7367C"/>
    <w:rsid w:val="00B73D7F"/>
    <w:rsid w:val="00B74532"/>
    <w:rsid w:val="00B76974"/>
    <w:rsid w:val="00B77218"/>
    <w:rsid w:val="00B809E3"/>
    <w:rsid w:val="00B853A0"/>
    <w:rsid w:val="00B929ED"/>
    <w:rsid w:val="00B94CCD"/>
    <w:rsid w:val="00B96184"/>
    <w:rsid w:val="00B96A82"/>
    <w:rsid w:val="00B96C49"/>
    <w:rsid w:val="00B970DA"/>
    <w:rsid w:val="00BA0B40"/>
    <w:rsid w:val="00BA15B3"/>
    <w:rsid w:val="00BA26A9"/>
    <w:rsid w:val="00BA38E8"/>
    <w:rsid w:val="00BA3DF5"/>
    <w:rsid w:val="00BA4F03"/>
    <w:rsid w:val="00BA65BD"/>
    <w:rsid w:val="00BB2B2E"/>
    <w:rsid w:val="00BB6443"/>
    <w:rsid w:val="00BD3DF5"/>
    <w:rsid w:val="00BD45BF"/>
    <w:rsid w:val="00BD6E38"/>
    <w:rsid w:val="00BE087B"/>
    <w:rsid w:val="00BE67FB"/>
    <w:rsid w:val="00BF0433"/>
    <w:rsid w:val="00BF5753"/>
    <w:rsid w:val="00BF5CEA"/>
    <w:rsid w:val="00BF6387"/>
    <w:rsid w:val="00C00FC0"/>
    <w:rsid w:val="00C03D2D"/>
    <w:rsid w:val="00C05922"/>
    <w:rsid w:val="00C07C4E"/>
    <w:rsid w:val="00C1224A"/>
    <w:rsid w:val="00C14C7E"/>
    <w:rsid w:val="00C14DBD"/>
    <w:rsid w:val="00C1635D"/>
    <w:rsid w:val="00C17594"/>
    <w:rsid w:val="00C17801"/>
    <w:rsid w:val="00C2169B"/>
    <w:rsid w:val="00C2313C"/>
    <w:rsid w:val="00C239ED"/>
    <w:rsid w:val="00C2720A"/>
    <w:rsid w:val="00C27E08"/>
    <w:rsid w:val="00C311F7"/>
    <w:rsid w:val="00C36E8D"/>
    <w:rsid w:val="00C4145B"/>
    <w:rsid w:val="00C46744"/>
    <w:rsid w:val="00C46830"/>
    <w:rsid w:val="00C511AF"/>
    <w:rsid w:val="00C578ED"/>
    <w:rsid w:val="00C6005C"/>
    <w:rsid w:val="00C63D1B"/>
    <w:rsid w:val="00C63FF8"/>
    <w:rsid w:val="00C7109F"/>
    <w:rsid w:val="00C72590"/>
    <w:rsid w:val="00C72909"/>
    <w:rsid w:val="00C74B4E"/>
    <w:rsid w:val="00C75882"/>
    <w:rsid w:val="00C7788B"/>
    <w:rsid w:val="00C77B6F"/>
    <w:rsid w:val="00C842F0"/>
    <w:rsid w:val="00C84FF1"/>
    <w:rsid w:val="00C929C5"/>
    <w:rsid w:val="00C967C2"/>
    <w:rsid w:val="00C97718"/>
    <w:rsid w:val="00CA673A"/>
    <w:rsid w:val="00CA6E0E"/>
    <w:rsid w:val="00CB072D"/>
    <w:rsid w:val="00CB3185"/>
    <w:rsid w:val="00CB36EB"/>
    <w:rsid w:val="00CB5D58"/>
    <w:rsid w:val="00CC032D"/>
    <w:rsid w:val="00CC137A"/>
    <w:rsid w:val="00CC1C08"/>
    <w:rsid w:val="00CC2FE1"/>
    <w:rsid w:val="00CC3B01"/>
    <w:rsid w:val="00CC776E"/>
    <w:rsid w:val="00CD0693"/>
    <w:rsid w:val="00CD2821"/>
    <w:rsid w:val="00CD328C"/>
    <w:rsid w:val="00CE0F41"/>
    <w:rsid w:val="00CE11BF"/>
    <w:rsid w:val="00CE4359"/>
    <w:rsid w:val="00CF4E88"/>
    <w:rsid w:val="00D006C9"/>
    <w:rsid w:val="00D02552"/>
    <w:rsid w:val="00D03B09"/>
    <w:rsid w:val="00D04358"/>
    <w:rsid w:val="00D10B3B"/>
    <w:rsid w:val="00D112FF"/>
    <w:rsid w:val="00D114D4"/>
    <w:rsid w:val="00D119D4"/>
    <w:rsid w:val="00D12257"/>
    <w:rsid w:val="00D1452F"/>
    <w:rsid w:val="00D14634"/>
    <w:rsid w:val="00D14AF3"/>
    <w:rsid w:val="00D1566B"/>
    <w:rsid w:val="00D17ADC"/>
    <w:rsid w:val="00D20D95"/>
    <w:rsid w:val="00D20FB1"/>
    <w:rsid w:val="00D234A3"/>
    <w:rsid w:val="00D270DC"/>
    <w:rsid w:val="00D3652D"/>
    <w:rsid w:val="00D366A4"/>
    <w:rsid w:val="00D418DD"/>
    <w:rsid w:val="00D45CAD"/>
    <w:rsid w:val="00D51334"/>
    <w:rsid w:val="00D51B29"/>
    <w:rsid w:val="00D51C6E"/>
    <w:rsid w:val="00D5408A"/>
    <w:rsid w:val="00D606D5"/>
    <w:rsid w:val="00D61470"/>
    <w:rsid w:val="00D621A5"/>
    <w:rsid w:val="00D62796"/>
    <w:rsid w:val="00D62DBE"/>
    <w:rsid w:val="00D63C27"/>
    <w:rsid w:val="00D653D2"/>
    <w:rsid w:val="00D67173"/>
    <w:rsid w:val="00D672BE"/>
    <w:rsid w:val="00D67612"/>
    <w:rsid w:val="00D67803"/>
    <w:rsid w:val="00D67EB6"/>
    <w:rsid w:val="00D74E1F"/>
    <w:rsid w:val="00D834AF"/>
    <w:rsid w:val="00D83810"/>
    <w:rsid w:val="00D83AB6"/>
    <w:rsid w:val="00D845D2"/>
    <w:rsid w:val="00D90689"/>
    <w:rsid w:val="00D94907"/>
    <w:rsid w:val="00DA3BE7"/>
    <w:rsid w:val="00DB017F"/>
    <w:rsid w:val="00DB1F17"/>
    <w:rsid w:val="00DC4646"/>
    <w:rsid w:val="00DC5C7B"/>
    <w:rsid w:val="00DC663C"/>
    <w:rsid w:val="00DC679A"/>
    <w:rsid w:val="00DD40C2"/>
    <w:rsid w:val="00DD46EC"/>
    <w:rsid w:val="00DD4B00"/>
    <w:rsid w:val="00DD5E51"/>
    <w:rsid w:val="00DD683C"/>
    <w:rsid w:val="00DD72C7"/>
    <w:rsid w:val="00DD73C9"/>
    <w:rsid w:val="00DE24B4"/>
    <w:rsid w:val="00DE4563"/>
    <w:rsid w:val="00DE61FD"/>
    <w:rsid w:val="00DE7E27"/>
    <w:rsid w:val="00DF1756"/>
    <w:rsid w:val="00DF1A2F"/>
    <w:rsid w:val="00DF2817"/>
    <w:rsid w:val="00DF4247"/>
    <w:rsid w:val="00DF681D"/>
    <w:rsid w:val="00E044E3"/>
    <w:rsid w:val="00E05C67"/>
    <w:rsid w:val="00E1224D"/>
    <w:rsid w:val="00E16A34"/>
    <w:rsid w:val="00E17A91"/>
    <w:rsid w:val="00E20C59"/>
    <w:rsid w:val="00E23F30"/>
    <w:rsid w:val="00E259BB"/>
    <w:rsid w:val="00E26F9F"/>
    <w:rsid w:val="00E3075D"/>
    <w:rsid w:val="00E320BA"/>
    <w:rsid w:val="00E338C5"/>
    <w:rsid w:val="00E402C0"/>
    <w:rsid w:val="00E42DC8"/>
    <w:rsid w:val="00E43C4C"/>
    <w:rsid w:val="00E45F7B"/>
    <w:rsid w:val="00E51C51"/>
    <w:rsid w:val="00E54A70"/>
    <w:rsid w:val="00E57EC7"/>
    <w:rsid w:val="00E624C2"/>
    <w:rsid w:val="00E63B05"/>
    <w:rsid w:val="00E6776A"/>
    <w:rsid w:val="00E7091E"/>
    <w:rsid w:val="00E711F7"/>
    <w:rsid w:val="00E76CE4"/>
    <w:rsid w:val="00E91182"/>
    <w:rsid w:val="00E915C8"/>
    <w:rsid w:val="00E94919"/>
    <w:rsid w:val="00EA4A28"/>
    <w:rsid w:val="00EA51A9"/>
    <w:rsid w:val="00EB443F"/>
    <w:rsid w:val="00EB4C40"/>
    <w:rsid w:val="00EC0957"/>
    <w:rsid w:val="00EC2E6C"/>
    <w:rsid w:val="00EC5F4C"/>
    <w:rsid w:val="00ED0F56"/>
    <w:rsid w:val="00ED1E60"/>
    <w:rsid w:val="00ED29B0"/>
    <w:rsid w:val="00ED2D0E"/>
    <w:rsid w:val="00ED3498"/>
    <w:rsid w:val="00ED730D"/>
    <w:rsid w:val="00EE28D4"/>
    <w:rsid w:val="00EE2E83"/>
    <w:rsid w:val="00EE4AC1"/>
    <w:rsid w:val="00EE50A8"/>
    <w:rsid w:val="00EE62CE"/>
    <w:rsid w:val="00EF1A09"/>
    <w:rsid w:val="00EF26B8"/>
    <w:rsid w:val="00EF2AC5"/>
    <w:rsid w:val="00EF6395"/>
    <w:rsid w:val="00F00B69"/>
    <w:rsid w:val="00F01A96"/>
    <w:rsid w:val="00F01E04"/>
    <w:rsid w:val="00F04C1B"/>
    <w:rsid w:val="00F163A0"/>
    <w:rsid w:val="00F250DF"/>
    <w:rsid w:val="00F256E1"/>
    <w:rsid w:val="00F257A0"/>
    <w:rsid w:val="00F32CEC"/>
    <w:rsid w:val="00F361AA"/>
    <w:rsid w:val="00F45DB6"/>
    <w:rsid w:val="00F5189F"/>
    <w:rsid w:val="00F519C3"/>
    <w:rsid w:val="00F56E17"/>
    <w:rsid w:val="00F574A2"/>
    <w:rsid w:val="00F644C4"/>
    <w:rsid w:val="00F673B2"/>
    <w:rsid w:val="00F70FDA"/>
    <w:rsid w:val="00F71B75"/>
    <w:rsid w:val="00F72A74"/>
    <w:rsid w:val="00F73886"/>
    <w:rsid w:val="00F822F9"/>
    <w:rsid w:val="00F827FA"/>
    <w:rsid w:val="00F90224"/>
    <w:rsid w:val="00F926BA"/>
    <w:rsid w:val="00F93F04"/>
    <w:rsid w:val="00F979D8"/>
    <w:rsid w:val="00FB2A92"/>
    <w:rsid w:val="00FB2DC1"/>
    <w:rsid w:val="00FB2F1C"/>
    <w:rsid w:val="00FB3E32"/>
    <w:rsid w:val="00FB4865"/>
    <w:rsid w:val="00FC050C"/>
    <w:rsid w:val="00FC2882"/>
    <w:rsid w:val="00FC52CE"/>
    <w:rsid w:val="00FD2F5F"/>
    <w:rsid w:val="00FD36B7"/>
    <w:rsid w:val="00FD3ED4"/>
    <w:rsid w:val="00FD4FD2"/>
    <w:rsid w:val="00FD5472"/>
    <w:rsid w:val="00FD7A84"/>
    <w:rsid w:val="00FE020C"/>
    <w:rsid w:val="00FE17BB"/>
    <w:rsid w:val="00FE298B"/>
    <w:rsid w:val="00FE5BC3"/>
    <w:rsid w:val="00FF0287"/>
    <w:rsid w:val="00FF44A0"/>
    <w:rsid w:val="00FF6BB2"/>
    <w:rsid w:val="00FF7CEC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E24AAB"/>
  <w15:docId w15:val="{2810827F-C4F4-49ED-A468-72F12CEA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937517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37517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937517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937517"/>
    <w:pPr>
      <w:keepNext/>
      <w:jc w:val="center"/>
      <w:outlineLvl w:val="3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9F78B1"/>
    <w:pPr>
      <w:jc w:val="both"/>
    </w:pPr>
    <w:rPr>
      <w:b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F78B1"/>
    <w:rPr>
      <w:b/>
      <w:sz w:val="24"/>
      <w:lang w:val="en-GB"/>
    </w:rPr>
  </w:style>
  <w:style w:type="paragraph" w:styleId="ListParagraph">
    <w:name w:val="List Paragraph"/>
    <w:aliases w:val="Bullit,RMSI bulle Style,List Paragraph1,Bullet  Paragraph,Heading3,bullet,Heading3 Char Char Char Char Char Char,Arial,CORE-1.1.1,Lapis Bulleted List,List Paragraph (numbered (a)),KfW Bullets TEXT,IFC Bullets TEXT,Recommendation"/>
    <w:basedOn w:val="Normal"/>
    <w:link w:val="ListParagraphChar"/>
    <w:uiPriority w:val="1"/>
    <w:qFormat/>
    <w:rsid w:val="001835BB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character" w:customStyle="1" w:styleId="ListParagraphChar">
    <w:name w:val="List Paragraph Char"/>
    <w:aliases w:val="Bullit Char,RMSI bulle Style Char,List Paragraph1 Char,Bullet  Paragraph Char,Heading3 Char,bullet Char,Heading3 Char Char Char Char Char Char Char,Arial Char,CORE-1.1.1 Char,Lapis Bulleted List Char,KfW Bullets TEXT Char"/>
    <w:link w:val="ListParagraph"/>
    <w:uiPriority w:val="34"/>
    <w:qFormat/>
    <w:locked/>
    <w:rsid w:val="00446AA2"/>
    <w:rPr>
      <w:rFonts w:ascii="Calibri" w:eastAsia="Calibri" w:hAnsi="Calibri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8B"/>
    <w:rPr>
      <w:rFonts w:ascii="Tahoma" w:hAnsi="Tahoma" w:cs="Tahoma"/>
      <w:sz w:val="16"/>
      <w:szCs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73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D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73D6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6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56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7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79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11D"/>
    <w:rPr>
      <w:color w:val="0000FF" w:themeColor="hyperlink"/>
      <w:u w:val="single"/>
    </w:rPr>
  </w:style>
  <w:style w:type="paragraph" w:customStyle="1" w:styleId="Default">
    <w:name w:val="Default"/>
    <w:rsid w:val="003C00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1F8A"/>
    <w:pPr>
      <w:spacing w:before="100" w:beforeAutospacing="1" w:after="100" w:afterAutospacing="1"/>
    </w:pPr>
    <w:rPr>
      <w:lang w:eastAsia="ko-KR" w:bidi="ne-NP"/>
    </w:rPr>
  </w:style>
  <w:style w:type="paragraph" w:customStyle="1" w:styleId="msonormal0">
    <w:name w:val="msonormal"/>
    <w:basedOn w:val="Normal"/>
    <w:rsid w:val="009E43D7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E4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"/>
    <w:rsid w:val="009E43D7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9E4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9E4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5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5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91"/>
    <w:rPr>
      <w:b/>
      <w:bCs/>
    </w:rPr>
  </w:style>
  <w:style w:type="paragraph" w:styleId="NoSpacing">
    <w:name w:val="No Spacing"/>
    <w:uiPriority w:val="1"/>
    <w:qFormat/>
    <w:rsid w:val="00B173C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gninep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EF42-A86B-45A5-90B0-8B55A2BB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777</Words>
  <Characters>4074</Characters>
  <Application>Microsoft Office Word</Application>
  <DocSecurity>0</DocSecurity>
  <Lines>342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and report writing, types of reports</vt:lpstr>
    </vt:vector>
  </TitlesOfParts>
  <Company>Deftones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and report writing, types of reports</dc:title>
  <dc:creator>MSI</dc:creator>
  <cp:lastModifiedBy>Sudipta Dutta</cp:lastModifiedBy>
  <cp:revision>3</cp:revision>
  <cp:lastPrinted>2024-01-23T04:53:00Z</cp:lastPrinted>
  <dcterms:created xsi:type="dcterms:W3CDTF">2024-03-15T10:26:00Z</dcterms:created>
  <dcterms:modified xsi:type="dcterms:W3CDTF">2024-03-15T10:40:00Z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28f09e8f45dd20f1f54239952cf816cbdb52e58a75f8dc395a22aca92790eef9</vt:lpwstr>
  </property>
</Properties>
</file>